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50F2BE" w14:textId="2E757227" w:rsidR="00167854" w:rsidRDefault="00167854" w:rsidP="00167854">
      <w:pPr>
        <w:pStyle w:val="CRCoverPage"/>
        <w:tabs>
          <w:tab w:val="right" w:pos="9639"/>
        </w:tabs>
        <w:spacing w:after="0"/>
        <w:rPr>
          <w:b/>
          <w:i/>
          <w:noProof/>
          <w:sz w:val="28"/>
        </w:rPr>
      </w:pPr>
      <w:r>
        <w:rPr>
          <w:b/>
          <w:noProof/>
          <w:sz w:val="24"/>
        </w:rPr>
        <w:t>3GPP TSG-CT Meeting #107</w:t>
      </w:r>
      <w:r>
        <w:rPr>
          <w:b/>
          <w:i/>
          <w:noProof/>
          <w:sz w:val="28"/>
        </w:rPr>
        <w:tab/>
      </w:r>
      <w:r>
        <w:rPr>
          <w:b/>
          <w:noProof/>
          <w:sz w:val="24"/>
        </w:rPr>
        <w:t>CP-250</w:t>
      </w:r>
      <w:r w:rsidR="00D55BAE">
        <w:rPr>
          <w:b/>
          <w:noProof/>
          <w:sz w:val="24"/>
        </w:rPr>
        <w:t>141</w:t>
      </w:r>
      <w:bookmarkStart w:id="0" w:name="_GoBack"/>
      <w:bookmarkEnd w:id="0"/>
    </w:p>
    <w:p w14:paraId="747D1BAB" w14:textId="0440A96B" w:rsidR="00167854" w:rsidRDefault="00167854" w:rsidP="00167854">
      <w:pPr>
        <w:pStyle w:val="CRCoverPage"/>
        <w:outlineLvl w:val="0"/>
        <w:rPr>
          <w:b/>
          <w:noProof/>
          <w:sz w:val="24"/>
        </w:rPr>
      </w:pPr>
      <w:r>
        <w:rPr>
          <w:b/>
          <w:noProof/>
          <w:sz w:val="24"/>
        </w:rPr>
        <w:t>Incheon, Korea; 12</w:t>
      </w:r>
      <w:r>
        <w:rPr>
          <w:b/>
          <w:noProof/>
          <w:sz w:val="24"/>
          <w:vertAlign w:val="superscript"/>
        </w:rPr>
        <w:t>th</w:t>
      </w:r>
      <w:r>
        <w:rPr>
          <w:b/>
          <w:noProof/>
          <w:sz w:val="24"/>
        </w:rPr>
        <w:t xml:space="preserve"> – 13</w:t>
      </w:r>
      <w:r>
        <w:rPr>
          <w:b/>
          <w:noProof/>
          <w:sz w:val="24"/>
          <w:vertAlign w:val="superscript"/>
        </w:rPr>
        <w:t>th</w:t>
      </w:r>
      <w:r>
        <w:rPr>
          <w:b/>
          <w:noProof/>
          <w:sz w:val="24"/>
        </w:rPr>
        <w:t xml:space="preserve"> March 2025</w:t>
      </w:r>
      <w:r w:rsidR="00236A64">
        <w:rPr>
          <w:b/>
          <w:noProof/>
          <w:sz w:val="24"/>
        </w:rPr>
        <w:t xml:space="preserve">                                                     was C3-250577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0F663B" w:rsidR="001E41F3" w:rsidRPr="00410371" w:rsidRDefault="00F120A8" w:rsidP="00355267">
            <w:pPr>
              <w:pStyle w:val="CRCoverPage"/>
              <w:spacing w:after="0"/>
              <w:jc w:val="right"/>
              <w:rPr>
                <w:b/>
                <w:noProof/>
                <w:sz w:val="28"/>
              </w:rPr>
            </w:pPr>
            <w:r>
              <w:rPr>
                <w:b/>
                <w:noProof/>
                <w:sz w:val="28"/>
              </w:rPr>
              <w:t>29.</w:t>
            </w:r>
            <w:r w:rsidR="00E454F6">
              <w:rPr>
                <w:b/>
                <w:noProof/>
                <w:sz w:val="28"/>
                <w:lang w:eastAsia="zh-CN"/>
              </w:rPr>
              <w:t>5</w:t>
            </w:r>
            <w:r w:rsidR="00355267">
              <w:rPr>
                <w:b/>
                <w:noProof/>
                <w:sz w:val="28"/>
                <w:lang w:eastAsia="zh-CN"/>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4827F5" w:rsidR="001E41F3" w:rsidRPr="00410371" w:rsidRDefault="009068FE" w:rsidP="0082475E">
            <w:pPr>
              <w:pStyle w:val="CRCoverPage"/>
              <w:spacing w:after="0"/>
              <w:rPr>
                <w:noProof/>
              </w:rPr>
            </w:pPr>
            <w:r>
              <w:rPr>
                <w:b/>
                <w:noProof/>
                <w:sz w:val="28"/>
                <w:lang w:eastAsia="zh-CN"/>
              </w:rPr>
              <w:t>0312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1ABAE7" w:rsidR="001E41F3" w:rsidRPr="00410371" w:rsidRDefault="00F36F1E"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A25E35" w:rsidR="001E41F3" w:rsidRPr="00410371" w:rsidRDefault="00F120A8" w:rsidP="00F6182C">
            <w:pPr>
              <w:pStyle w:val="CRCoverPage"/>
              <w:spacing w:after="0"/>
              <w:jc w:val="center"/>
              <w:rPr>
                <w:noProof/>
                <w:sz w:val="28"/>
              </w:rPr>
            </w:pPr>
            <w:r>
              <w:rPr>
                <w:b/>
                <w:noProof/>
                <w:sz w:val="28"/>
              </w:rPr>
              <w:t>1</w:t>
            </w:r>
            <w:r w:rsidR="00C609B0">
              <w:rPr>
                <w:b/>
                <w:noProof/>
                <w:sz w:val="28"/>
              </w:rPr>
              <w:t>9</w:t>
            </w:r>
            <w:r>
              <w:rPr>
                <w:b/>
                <w:noProof/>
                <w:sz w:val="28"/>
              </w:rPr>
              <w:t>.</w:t>
            </w:r>
            <w:r w:rsidR="00355267">
              <w:rPr>
                <w:b/>
                <w:noProof/>
                <w:sz w:val="28"/>
              </w:rPr>
              <w:t>1</w:t>
            </w:r>
            <w:r>
              <w:rPr>
                <w:b/>
                <w:noProof/>
                <w:sz w:val="28"/>
              </w:rPr>
              <w:t>.</w:t>
            </w:r>
            <w:r w:rsidR="00F6182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88DE79" w:rsidR="001E41F3" w:rsidRDefault="0060250B">
            <w:pPr>
              <w:pStyle w:val="CRCoverPage"/>
              <w:spacing w:after="0"/>
              <w:ind w:left="100"/>
              <w:rPr>
                <w:noProof/>
                <w:lang w:eastAsia="zh-CN"/>
              </w:rPr>
            </w:pPr>
            <w:r>
              <w:t>Correction of traffic routing outcome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2057A0" w:rsidR="001E41F3" w:rsidRDefault="00F120A8">
            <w:pPr>
              <w:pStyle w:val="CRCoverPage"/>
              <w:spacing w:after="0"/>
              <w:ind w:left="100"/>
              <w:rPr>
                <w:noProof/>
              </w:rPr>
            </w:pPr>
            <w:r>
              <w:rPr>
                <w:rFonts w:hint="eastAsia"/>
                <w:noProof/>
                <w:lang w:eastAsia="zh-CN"/>
              </w:rPr>
              <w:t>ZTE</w:t>
            </w:r>
            <w:r w:rsidR="009C228C">
              <w:rPr>
                <w:rFonts w:hint="eastAsia"/>
                <w:noProof/>
                <w:lang w:eastAsia="zh-CN"/>
              </w:rPr>
              <w:t>,</w:t>
            </w:r>
            <w:r w:rsidR="009C228C">
              <w:rPr>
                <w:noProof/>
                <w:lang w:eastAsia="zh-CN"/>
              </w:rPr>
              <w:t xml:space="preserv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A917EE" w:rsidR="001E41F3" w:rsidRDefault="00F36F1E" w:rsidP="00547111">
            <w:pPr>
              <w:pStyle w:val="CRCoverPage"/>
              <w:spacing w:after="0"/>
              <w:ind w:left="100"/>
              <w:rPr>
                <w:noProof/>
              </w:rPr>
            </w:pPr>
            <w:r>
              <w:rPr>
                <w:rFonts w:hint="eastAsia"/>
                <w:noProof/>
                <w:lang w:eastAsia="zh-CN"/>
              </w:rPr>
              <w:t>ZTE,</w:t>
            </w:r>
            <w:r>
              <w:rPr>
                <w:noProof/>
                <w:lang w:eastAsia="zh-CN"/>
              </w:rPr>
              <w:t xml:space="preserve"> 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DBA736" w:rsidR="001E41F3" w:rsidRDefault="00355267">
            <w:pPr>
              <w:pStyle w:val="CRCoverPage"/>
              <w:spacing w:after="0"/>
              <w:ind w:left="100"/>
              <w:rPr>
                <w:noProof/>
              </w:rPr>
            </w:pPr>
            <w:r>
              <w:t xml:space="preserve">TEI19, </w:t>
            </w:r>
            <w:r>
              <w:rPr>
                <w:noProof/>
              </w:rPr>
              <w:fldChar w:fldCharType="begin"/>
            </w:r>
            <w:r>
              <w:rPr>
                <w:noProof/>
              </w:rPr>
              <w:instrText xml:space="preserve"> DOCPROPERTY  RelatedWis  \* MERGEFORMAT </w:instrText>
            </w:r>
            <w:r>
              <w:rPr>
                <w:noProof/>
              </w:rPr>
              <w:fldChar w:fldCharType="separate"/>
            </w:r>
            <w:r>
              <w:rPr>
                <w:noProof/>
              </w:rPr>
              <w:t>5GS_Ph1-CT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B49DCE" w:rsidR="001E41F3" w:rsidRDefault="00F120A8" w:rsidP="00FD33A7">
            <w:pPr>
              <w:pStyle w:val="CRCoverPage"/>
              <w:spacing w:after="0"/>
              <w:ind w:left="100"/>
              <w:rPr>
                <w:noProof/>
              </w:rPr>
            </w:pPr>
            <w:r>
              <w:rPr>
                <w:noProof/>
              </w:rPr>
              <w:t>202</w:t>
            </w:r>
            <w:r w:rsidR="00E74B35">
              <w:rPr>
                <w:noProof/>
              </w:rPr>
              <w:t>5</w:t>
            </w:r>
            <w:r>
              <w:rPr>
                <w:noProof/>
              </w:rPr>
              <w:t>-</w:t>
            </w:r>
            <w:r w:rsidR="00E74B35">
              <w:rPr>
                <w:noProof/>
              </w:rPr>
              <w:t>02</w:t>
            </w:r>
            <w:r>
              <w:rPr>
                <w:noProof/>
              </w:rPr>
              <w:t>-</w:t>
            </w:r>
            <w:r w:rsidR="00FD33A7">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E35309" w:rsidR="001E41F3" w:rsidRDefault="00375F57"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DAA527" w14:textId="3A376EA5" w:rsidR="008D2FF6" w:rsidRDefault="006C653F" w:rsidP="00506941">
            <w:pPr>
              <w:pStyle w:val="CRCoverPage"/>
              <w:numPr>
                <w:ilvl w:val="0"/>
                <w:numId w:val="15"/>
              </w:numPr>
              <w:spacing w:after="0"/>
              <w:rPr>
                <w:noProof/>
              </w:rPr>
            </w:pPr>
            <w:r>
              <w:rPr>
                <w:noProof/>
                <w:lang w:eastAsia="zh-CN"/>
              </w:rPr>
              <w:t xml:space="preserve">In the notification procedure and </w:t>
            </w:r>
            <w:r>
              <w:rPr>
                <w:noProof/>
              </w:rPr>
              <w:t>NsmfEventExposureNotification</w:t>
            </w:r>
            <w:r>
              <w:rPr>
                <w:noProof/>
                <w:lang w:eastAsia="zh-CN"/>
              </w:rPr>
              <w:t xml:space="preserve"> data type definition, it’s not indicated that Notification correlation ID</w:t>
            </w:r>
            <w:r>
              <w:rPr>
                <w:noProof/>
              </w:rPr>
              <w:t xml:space="preserve"> used by the SMF</w:t>
            </w:r>
            <w:r w:rsidR="00506941">
              <w:rPr>
                <w:noProof/>
              </w:rPr>
              <w:t xml:space="preserve"> for </w:t>
            </w:r>
            <w:r w:rsidR="00506941">
              <w:t>traffic routing outcome report</w:t>
            </w:r>
            <w:r>
              <w:rPr>
                <w:noProof/>
              </w:rPr>
              <w:t xml:space="preserve"> is provided by the PCF </w:t>
            </w:r>
            <w:r w:rsidR="00506941">
              <w:rPr>
                <w:noProof/>
              </w:rPr>
              <w:t>during</w:t>
            </w:r>
            <w:r>
              <w:rPr>
                <w:noProof/>
              </w:rPr>
              <w:t xml:space="preserve"> implicit subscription of traffic routing outcome.</w:t>
            </w:r>
          </w:p>
          <w:p w14:paraId="5527E241" w14:textId="77777777" w:rsidR="006C653F" w:rsidRDefault="006C653F" w:rsidP="008D2FF6">
            <w:pPr>
              <w:pStyle w:val="CRCoverPage"/>
              <w:spacing w:after="0"/>
              <w:rPr>
                <w:noProof/>
              </w:rPr>
            </w:pPr>
          </w:p>
          <w:p w14:paraId="761FB93E" w14:textId="10A3BD7B" w:rsidR="006C653F" w:rsidRDefault="006C653F" w:rsidP="00506941">
            <w:pPr>
              <w:pStyle w:val="CRCoverPage"/>
              <w:numPr>
                <w:ilvl w:val="0"/>
                <w:numId w:val="15"/>
              </w:numPr>
              <w:spacing w:after="0"/>
              <w:rPr>
                <w:lang w:eastAsia="zh-CN"/>
              </w:rPr>
            </w:pPr>
            <w:r w:rsidRPr="004911DE">
              <w:rPr>
                <w:rFonts w:cs="Arial"/>
                <w:noProof/>
              </w:rPr>
              <w:t>TraffRouteReqOutcome</w:t>
            </w:r>
            <w:r w:rsidR="00506941">
              <w:rPr>
                <w:rFonts w:cs="Arial"/>
                <w:noProof/>
              </w:rPr>
              <w:t xml:space="preserve"> feature also needs to be indirect</w:t>
            </w:r>
            <w:r w:rsidR="00851C45">
              <w:rPr>
                <w:rFonts w:cs="Arial"/>
                <w:noProof/>
              </w:rPr>
              <w:t>ly</w:t>
            </w:r>
            <w:r w:rsidR="00506941">
              <w:rPr>
                <w:rFonts w:cs="Arial"/>
                <w:noProof/>
              </w:rPr>
              <w:t xml:space="preserve"> negotiated between AF/NEF and SMF, but is not described in </w:t>
            </w:r>
            <w:r w:rsidR="00506941">
              <w:rPr>
                <w:noProof/>
              </w:rPr>
              <w:t>Supported Features definition table.</w:t>
            </w:r>
          </w:p>
          <w:p w14:paraId="708AA7DE" w14:textId="3028F741" w:rsidR="00D73BCC" w:rsidRDefault="00D73BCC" w:rsidP="00D73BC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DCE898" w14:textId="1F706B20" w:rsidR="008D2FF6" w:rsidRDefault="00506941" w:rsidP="008D2FF6">
            <w:pPr>
              <w:pStyle w:val="CRCoverPage"/>
              <w:spacing w:after="0"/>
              <w:ind w:left="100"/>
              <w:rPr>
                <w:noProof/>
              </w:rPr>
            </w:pPr>
            <w:r>
              <w:rPr>
                <w:noProof/>
              </w:rPr>
              <w:t xml:space="preserve">4.2.2.2 and 5.6.2.3: </w:t>
            </w:r>
            <w:r w:rsidR="00851C45">
              <w:rPr>
                <w:noProof/>
              </w:rPr>
              <w:t>e</w:t>
            </w:r>
            <w:r>
              <w:rPr>
                <w:noProof/>
              </w:rPr>
              <w:t xml:space="preserve">xtend the description of </w:t>
            </w:r>
            <w:r>
              <w:rPr>
                <w:noProof/>
                <w:lang w:eastAsia="zh-CN"/>
              </w:rPr>
              <w:t xml:space="preserve">Notification correlation ID to cover the case of </w:t>
            </w:r>
            <w:r>
              <w:rPr>
                <w:noProof/>
              </w:rPr>
              <w:t>traffic routing outcome report.</w:t>
            </w:r>
          </w:p>
          <w:p w14:paraId="214F9121" w14:textId="15835625" w:rsidR="00506941" w:rsidRPr="00851C45" w:rsidRDefault="00506941" w:rsidP="00506941">
            <w:pPr>
              <w:pStyle w:val="CRCoverPage"/>
              <w:spacing w:after="0"/>
              <w:ind w:left="100"/>
              <w:rPr>
                <w:noProof/>
                <w:lang w:eastAsia="zh-CN"/>
              </w:rPr>
            </w:pPr>
            <w:r>
              <w:rPr>
                <w:noProof/>
              </w:rPr>
              <w:t xml:space="preserve">5.8: associate </w:t>
            </w:r>
            <w:r w:rsidR="00851C45" w:rsidRPr="004911DE">
              <w:rPr>
                <w:rFonts w:cs="Arial"/>
                <w:noProof/>
              </w:rPr>
              <w:t>TraffRouteReqOutcome</w:t>
            </w:r>
            <w:r w:rsidR="00851C45">
              <w:rPr>
                <w:rFonts w:cs="Arial"/>
                <w:noProof/>
              </w:rPr>
              <w:t xml:space="preserve"> feature</w:t>
            </w:r>
            <w:r w:rsidR="00851C45">
              <w:rPr>
                <w:noProof/>
              </w:rPr>
              <w:t xml:space="preserve"> with NOTE</w:t>
            </w:r>
            <w:r w:rsidR="00851C45" w:rsidRPr="00851C45">
              <w:rPr>
                <w:noProof/>
              </w:rPr>
              <w:t> 1</w:t>
            </w:r>
            <w:r w:rsidR="00851C45">
              <w:rPr>
                <w:noProof/>
              </w:rPr>
              <w:t>.</w:t>
            </w:r>
          </w:p>
          <w:p w14:paraId="31C656EC" w14:textId="2493420D" w:rsidR="00A82000" w:rsidRDefault="00A820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A30EAD" w:rsidR="001E41F3" w:rsidRDefault="00851C45" w:rsidP="00851C45">
            <w:pPr>
              <w:pStyle w:val="CRCoverPage"/>
              <w:spacing w:after="0"/>
              <w:ind w:left="100"/>
              <w:rPr>
                <w:noProof/>
                <w:lang w:eastAsia="zh-CN"/>
              </w:rPr>
            </w:pPr>
            <w:r>
              <w:rPr>
                <w:rFonts w:hint="eastAsia"/>
                <w:noProof/>
                <w:lang w:eastAsia="zh-CN"/>
              </w:rPr>
              <w:t>U</w:t>
            </w:r>
            <w:r>
              <w:rPr>
                <w:noProof/>
                <w:lang w:eastAsia="zh-CN"/>
              </w:rPr>
              <w:t xml:space="preserve">nclear definition of Notification correlation ID. </w:t>
            </w:r>
            <w:r w:rsidRPr="004911DE">
              <w:rPr>
                <w:rFonts w:cs="Arial"/>
                <w:noProof/>
              </w:rPr>
              <w:t>TraffRouteReqOutcome</w:t>
            </w:r>
            <w:r>
              <w:rPr>
                <w:rFonts w:cs="Arial"/>
                <w:noProof/>
              </w:rPr>
              <w:t xml:space="preserve"> feature may not work properly due to the lack of indirect negotiation.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9A437A" w:rsidR="001E41F3" w:rsidRDefault="00042A62" w:rsidP="00F9591C">
            <w:pPr>
              <w:pStyle w:val="CRCoverPage"/>
              <w:spacing w:after="0"/>
              <w:ind w:left="100"/>
              <w:rPr>
                <w:noProof/>
                <w:lang w:eastAsia="zh-CN"/>
              </w:rPr>
            </w:pPr>
            <w:r>
              <w:rPr>
                <w:noProof/>
              </w:rPr>
              <w:t xml:space="preserve">4.1.2, </w:t>
            </w:r>
            <w:r w:rsidR="00350CB3">
              <w:rPr>
                <w:noProof/>
              </w:rPr>
              <w:t>4.2.2.2, 5.6.2.3</w:t>
            </w:r>
            <w:r w:rsidR="00236A64">
              <w:rPr>
                <w:noProof/>
              </w:rPr>
              <w:t>,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050987" w:rsidR="001E41F3" w:rsidRDefault="001A7FFC">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50D20F" w14:textId="77777777" w:rsidR="00236A64" w:rsidRDefault="00236A64" w:rsidP="00236A64">
            <w:pPr>
              <w:pStyle w:val="CRCoverPage"/>
              <w:spacing w:after="0"/>
              <w:ind w:left="100"/>
              <w:rPr>
                <w:noProof/>
              </w:rPr>
            </w:pPr>
            <w:r>
              <w:rPr>
                <w:noProof/>
              </w:rPr>
              <w:t>Rev 2:</w:t>
            </w:r>
          </w:p>
          <w:p w14:paraId="6ACA4173" w14:textId="5438C3CD" w:rsidR="008863B9" w:rsidRDefault="00F71F01" w:rsidP="00F71F01">
            <w:pPr>
              <w:pStyle w:val="CRCoverPage"/>
              <w:numPr>
                <w:ilvl w:val="0"/>
                <w:numId w:val="16"/>
              </w:numPr>
              <w:spacing w:after="0"/>
              <w:rPr>
                <w:noProof/>
              </w:rPr>
            </w:pPr>
            <w:r>
              <w:rPr>
                <w:noProof/>
              </w:rPr>
              <w:t xml:space="preserve">Add </w:t>
            </w:r>
            <w:r w:rsidR="0075169B">
              <w:rPr>
                <w:noProof/>
              </w:rPr>
              <w:t>clause 5.8</w:t>
            </w:r>
            <w:r>
              <w:rPr>
                <w:noProof/>
              </w:rPr>
              <w:t xml:space="preserve"> </w:t>
            </w:r>
            <w:r w:rsidR="00D3434C">
              <w:rPr>
                <w:noProof/>
              </w:rPr>
              <w:t xml:space="preserve">back </w:t>
            </w:r>
            <w:r>
              <w:rPr>
                <w:noProof/>
              </w:rPr>
              <w:t xml:space="preserve">which was </w:t>
            </w:r>
            <w:r w:rsidRPr="00F71F01">
              <w:rPr>
                <w:noProof/>
              </w:rPr>
              <w:t>accidentally</w:t>
            </w:r>
            <w:r>
              <w:rPr>
                <w:noProof/>
              </w:rPr>
              <w:t xml:space="preserve"> removed in Rev 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A4D4597" w14:textId="77777777" w:rsidR="00042A62" w:rsidRDefault="00042A62" w:rsidP="00042A62">
      <w:pPr>
        <w:pStyle w:val="30"/>
        <w:rPr>
          <w:noProof/>
        </w:rPr>
      </w:pPr>
      <w:bookmarkStart w:id="23" w:name="_Toc28011525"/>
      <w:bookmarkStart w:id="24" w:name="_Toc34210641"/>
      <w:bookmarkStart w:id="25" w:name="_Toc36037666"/>
      <w:bookmarkStart w:id="26" w:name="_Toc39063100"/>
      <w:bookmarkStart w:id="27" w:name="_Toc43298158"/>
      <w:bookmarkStart w:id="28" w:name="_Toc45132935"/>
      <w:bookmarkStart w:id="29" w:name="_Toc49935402"/>
      <w:bookmarkStart w:id="30" w:name="_Toc50023748"/>
      <w:bookmarkStart w:id="31" w:name="_Toc51761238"/>
      <w:bookmarkStart w:id="32" w:name="_Toc56672168"/>
      <w:bookmarkStart w:id="33" w:name="_Toc66277726"/>
      <w:bookmarkStart w:id="34" w:name="_Toc185512048"/>
      <w:bookmarkStart w:id="35" w:name="_Toc11247932"/>
      <w:bookmarkStart w:id="36" w:name="_Toc27045114"/>
      <w:bookmarkStart w:id="37" w:name="_Toc36034165"/>
      <w:bookmarkStart w:id="38" w:name="_Toc45132313"/>
      <w:bookmarkStart w:id="39" w:name="_Toc49776598"/>
      <w:bookmarkStart w:id="40" w:name="_Toc51747518"/>
      <w:bookmarkStart w:id="41" w:name="_Toc66361100"/>
      <w:bookmarkStart w:id="42" w:name="_Toc68105605"/>
      <w:bookmarkStart w:id="43" w:name="_Toc74756237"/>
      <w:bookmarkStart w:id="44" w:name="_Toc105675114"/>
      <w:bookmarkStart w:id="4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rPr>
        <w:t>4.1.2</w:t>
      </w:r>
      <w:r>
        <w:rPr>
          <w:noProof/>
        </w:rPr>
        <w:tab/>
        <w:t>Service Architecture</w:t>
      </w:r>
      <w:bookmarkEnd w:id="23"/>
      <w:bookmarkEnd w:id="24"/>
      <w:bookmarkEnd w:id="25"/>
      <w:bookmarkEnd w:id="26"/>
      <w:bookmarkEnd w:id="27"/>
      <w:bookmarkEnd w:id="28"/>
      <w:bookmarkEnd w:id="29"/>
      <w:bookmarkEnd w:id="30"/>
      <w:bookmarkEnd w:id="31"/>
      <w:bookmarkEnd w:id="32"/>
      <w:bookmarkEnd w:id="33"/>
      <w:bookmarkEnd w:id="34"/>
    </w:p>
    <w:p w14:paraId="11739ECE" w14:textId="77777777" w:rsidR="00042A62" w:rsidRDefault="00042A62" w:rsidP="00042A62">
      <w:pPr>
        <w:rPr>
          <w:noProof/>
        </w:rPr>
      </w:pPr>
      <w:r>
        <w:rPr>
          <w:noProof/>
        </w:rPr>
        <w:t>The 5G System Architecture is defined in 3GPP TS 23.501 [2]. The Policy and Charging related 5G architecture is also described in 3GPP TS 29.513 [7].</w:t>
      </w:r>
    </w:p>
    <w:p w14:paraId="1B9FFC5C" w14:textId="77777777" w:rsidR="00042A62" w:rsidRDefault="00042A62" w:rsidP="00042A62">
      <w:pPr>
        <w:rPr>
          <w:noProof/>
        </w:rPr>
      </w:pPr>
      <w:r>
        <w:rPr>
          <w:noProof/>
        </w:rPr>
        <w:t>The Session Management Event Exposure Service</w:t>
      </w:r>
      <w:r>
        <w:rPr>
          <w:rFonts w:eastAsia="Times New Roman"/>
          <w:noProof/>
        </w:rPr>
        <w:t xml:space="preserve"> (</w:t>
      </w:r>
      <w:r>
        <w:rPr>
          <w:noProof/>
        </w:rPr>
        <w:t>Nsmf_EventExposure) is part of the Nsmf service-based interface exhibited by the Session Management Function (SMF).</w:t>
      </w:r>
    </w:p>
    <w:p w14:paraId="63A11FC0" w14:textId="77777777" w:rsidR="00042A62" w:rsidRDefault="00042A62" w:rsidP="00042A62">
      <w:pPr>
        <w:rPr>
          <w:noProof/>
        </w:rPr>
      </w:pPr>
      <w:r>
        <w:rPr>
          <w:noProof/>
        </w:rPr>
        <w:t>NOTE 1:</w:t>
      </w:r>
      <w:r>
        <w:rPr>
          <w:noProof/>
        </w:rPr>
        <w:tab/>
        <w:t>The SMF exhibiting this interface can also be an I-SMF or a V-SMF.</w:t>
      </w:r>
    </w:p>
    <w:p w14:paraId="374BE9C8" w14:textId="77777777" w:rsidR="00042A62" w:rsidRDefault="00042A62" w:rsidP="00042A62">
      <w:pPr>
        <w:rPr>
          <w:noProof/>
        </w:rPr>
      </w:pPr>
      <w:r>
        <w:rPr>
          <w:noProof/>
        </w:rPr>
        <w:t>The known NF service consumers of the Nsmf_EventExposure service are:</w:t>
      </w:r>
    </w:p>
    <w:p w14:paraId="7654801C" w14:textId="77777777" w:rsidR="00042A62" w:rsidRDefault="00042A62" w:rsidP="00042A62">
      <w:pPr>
        <w:pStyle w:val="B10"/>
        <w:rPr>
          <w:noProof/>
        </w:rPr>
      </w:pPr>
      <w:r>
        <w:rPr>
          <w:noProof/>
        </w:rPr>
        <w:t>-</w:t>
      </w:r>
      <w:r>
        <w:rPr>
          <w:noProof/>
        </w:rPr>
        <w:tab/>
        <w:t>Network Exposure Function (NEF),</w:t>
      </w:r>
    </w:p>
    <w:p w14:paraId="22C3A5F0" w14:textId="77777777" w:rsidR="00042A62" w:rsidRDefault="00042A62" w:rsidP="00042A62">
      <w:pPr>
        <w:pStyle w:val="B10"/>
        <w:rPr>
          <w:noProof/>
        </w:rPr>
      </w:pPr>
      <w:r>
        <w:rPr>
          <w:noProof/>
        </w:rPr>
        <w:t>-</w:t>
      </w:r>
      <w:r>
        <w:rPr>
          <w:noProof/>
        </w:rPr>
        <w:tab/>
        <w:t>Access and Mobility Management Function (AMF),</w:t>
      </w:r>
    </w:p>
    <w:p w14:paraId="46C1B417" w14:textId="77777777" w:rsidR="00042A62" w:rsidRDefault="00042A62" w:rsidP="00042A62">
      <w:pPr>
        <w:pStyle w:val="B10"/>
        <w:rPr>
          <w:noProof/>
        </w:rPr>
      </w:pPr>
      <w:r>
        <w:rPr>
          <w:noProof/>
        </w:rPr>
        <w:t>-</w:t>
      </w:r>
      <w:r>
        <w:rPr>
          <w:noProof/>
        </w:rPr>
        <w:tab/>
        <w:t>Application Function (AF),</w:t>
      </w:r>
    </w:p>
    <w:p w14:paraId="1026B046" w14:textId="77777777" w:rsidR="00042A62" w:rsidRDefault="00042A62" w:rsidP="00042A62">
      <w:pPr>
        <w:pStyle w:val="B10"/>
      </w:pPr>
      <w:r>
        <w:rPr>
          <w:noProof/>
        </w:rPr>
        <w:t>-</w:t>
      </w:r>
      <w:r>
        <w:rPr>
          <w:noProof/>
        </w:rPr>
        <w:tab/>
      </w:r>
      <w:r>
        <w:t>Unified Data Management (UDM),</w:t>
      </w:r>
    </w:p>
    <w:p w14:paraId="37451FB5" w14:textId="77777777" w:rsidR="00042A62" w:rsidRDefault="00042A62" w:rsidP="00042A62">
      <w:pPr>
        <w:pStyle w:val="B10"/>
      </w:pPr>
      <w:r>
        <w:t>-</w:t>
      </w:r>
      <w:r>
        <w:tab/>
        <w:t>Network Data Analytics Function (NWDAF),</w:t>
      </w:r>
    </w:p>
    <w:p w14:paraId="71DE3805" w14:textId="77777777" w:rsidR="00042A62" w:rsidRDefault="00042A62" w:rsidP="00042A62">
      <w:pPr>
        <w:pStyle w:val="B10"/>
      </w:pPr>
      <w:r>
        <w:t>-</w:t>
      </w:r>
      <w:r>
        <w:tab/>
        <w:t>Data Collection Coordination Function (DCCF), and</w:t>
      </w:r>
    </w:p>
    <w:p w14:paraId="75180CC7" w14:textId="77777777" w:rsidR="00042A62" w:rsidRDefault="00042A62" w:rsidP="00042A62">
      <w:pPr>
        <w:ind w:left="568" w:hanging="284"/>
      </w:pPr>
      <w:r>
        <w:t>-</w:t>
      </w:r>
      <w:r>
        <w:tab/>
        <w:t>Session Management Function (SMF).</w:t>
      </w:r>
    </w:p>
    <w:p w14:paraId="36AF1CF7" w14:textId="2DC1E055" w:rsidR="00042A62" w:rsidRDefault="00042A62" w:rsidP="00042A62">
      <w:pPr>
        <w:pStyle w:val="NO"/>
        <w:rPr>
          <w:noProof/>
        </w:rPr>
      </w:pPr>
      <w:r>
        <w:rPr>
          <w:noProof/>
        </w:rPr>
        <w:t>NOTE:</w:t>
      </w:r>
      <w:r>
        <w:rPr>
          <w:noProof/>
        </w:rPr>
        <w:tab/>
        <w:t>The PCF can implicitly subscribe on behalf of the AF or NEF to the UP_PATH_CH</w:t>
      </w:r>
      <w:ins w:id="46" w:author="ZTE" w:date="2025-01-26T11:17:00Z">
        <w:r>
          <w:rPr>
            <w:noProof/>
          </w:rPr>
          <w:t xml:space="preserve"> event</w:t>
        </w:r>
      </w:ins>
      <w:r>
        <w:rPr>
          <w:noProof/>
        </w:rPr>
        <w:t xml:space="preserve">, </w:t>
      </w:r>
      <w:ins w:id="47" w:author="ZTE" w:date="2025-01-26T11:16:00Z">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ins>
      <w:ins w:id="48" w:author="ZTE" w:date="2025-01-26T11:17:00Z">
        <w:r>
          <w:rPr>
            <w:rFonts w:cs="Arial"/>
            <w:noProof/>
            <w:szCs w:val="18"/>
          </w:rPr>
          <w:t xml:space="preserve"> event,</w:t>
        </w:r>
      </w:ins>
      <w:ins w:id="49" w:author="ZTE" w:date="2025-01-26T11:16:00Z">
        <w:r>
          <w:rPr>
            <w:noProof/>
          </w:rPr>
          <w:t xml:space="preserve"> </w:t>
        </w:r>
      </w:ins>
      <w:r>
        <w:rPr>
          <w:noProof/>
        </w:rPr>
        <w:t xml:space="preserve">TRAFFIC_CORRELATION event and/or the </w:t>
      </w:r>
      <w:r>
        <w:rPr>
          <w:rFonts w:hint="eastAsia"/>
          <w:noProof/>
          <w:lang w:eastAsia="zh-CN"/>
        </w:rPr>
        <w:t>QOS_MON</w:t>
      </w:r>
      <w:r>
        <w:rPr>
          <w:noProof/>
          <w:lang w:eastAsia="zh-CN"/>
        </w:rPr>
        <w:t xml:space="preserve"> event</w:t>
      </w:r>
      <w:r>
        <w:rPr>
          <w:noProof/>
        </w:rPr>
        <w:t xml:space="preserve"> by including the information on AF or NEF subscription within the PCC rule.</w:t>
      </w:r>
    </w:p>
    <w:p w14:paraId="76F6EE25" w14:textId="77777777" w:rsidR="00042A62" w:rsidRDefault="00042A62" w:rsidP="00042A62">
      <w:pPr>
        <w:rPr>
          <w:noProof/>
        </w:rPr>
      </w:pPr>
      <w:r>
        <w:rPr>
          <w:noProof/>
        </w:rPr>
        <w:t>The AMF accesses the Session Management Event Exposure Service</w:t>
      </w:r>
      <w:r>
        <w:rPr>
          <w:rFonts w:eastAsia="Times New Roman"/>
          <w:noProof/>
        </w:rPr>
        <w:t xml:space="preserve"> </w:t>
      </w:r>
      <w:r>
        <w:rPr>
          <w:noProof/>
        </w:rPr>
        <w:t>at the SMF via the N11 Reference point.</w:t>
      </w:r>
    </w:p>
    <w:p w14:paraId="7A1AE70A" w14:textId="77777777" w:rsidR="00042A62" w:rsidRDefault="00042A62" w:rsidP="00042A62">
      <w:pPr>
        <w:pStyle w:val="TH"/>
        <w:rPr>
          <w:noProof/>
        </w:rPr>
      </w:pPr>
      <w:r w:rsidRPr="00EC305A">
        <w:rPr>
          <w:noProof/>
        </w:rPr>
        <w:object w:dxaOrig="11721" w:dyaOrig="3201" w14:anchorId="6A5E91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pt;height:132.5pt" o:ole="">
            <v:imagedata r:id="rId13" o:title=""/>
          </v:shape>
          <o:OLEObject Type="Embed" ProgID="Visio.Drawing.11" ShapeID="_x0000_i1025" DrawAspect="Content" ObjectID="_1802008535" r:id="rId14"/>
        </w:object>
      </w:r>
    </w:p>
    <w:p w14:paraId="751E7685" w14:textId="77777777" w:rsidR="00042A62" w:rsidRDefault="00042A62" w:rsidP="00042A62">
      <w:pPr>
        <w:pStyle w:val="TF"/>
        <w:rPr>
          <w:noProof/>
        </w:rPr>
      </w:pPr>
      <w:r>
        <w:rPr>
          <w:noProof/>
        </w:rPr>
        <w:t>Figure 4.1.2-1</w:t>
      </w:r>
      <w:r>
        <w:rPr>
          <w:noProof/>
          <w:lang w:eastAsia="zh-CN"/>
        </w:rPr>
        <w:t>:</w:t>
      </w:r>
      <w:r>
        <w:rPr>
          <w:noProof/>
        </w:rPr>
        <w:t xml:space="preserve"> Reference Architecture for the Nsmf_EventExposure Service; SBI representation</w:t>
      </w:r>
    </w:p>
    <w:p w14:paraId="2CB5D151" w14:textId="77777777" w:rsidR="00042A62" w:rsidRDefault="00042A62" w:rsidP="00042A62">
      <w:pPr>
        <w:pStyle w:val="TH"/>
        <w:rPr>
          <w:noProof/>
        </w:rPr>
      </w:pPr>
      <w:r w:rsidRPr="00EC305A">
        <w:rPr>
          <w:noProof/>
        </w:rPr>
        <w:object w:dxaOrig="11381" w:dyaOrig="3221" w14:anchorId="490E728C">
          <v:shape id="_x0000_i1026" type="#_x0000_t75" style="width:490pt;height:138.5pt" o:ole="">
            <v:imagedata r:id="rId15" o:title=""/>
          </v:shape>
          <o:OLEObject Type="Embed" ProgID="Visio.Drawing.11" ShapeID="_x0000_i1026" DrawAspect="Content" ObjectID="_1802008536" r:id="rId16"/>
        </w:object>
      </w:r>
    </w:p>
    <w:p w14:paraId="562BD3C9" w14:textId="77777777" w:rsidR="00042A62" w:rsidRDefault="00042A62" w:rsidP="00042A62">
      <w:pPr>
        <w:pStyle w:val="TF"/>
        <w:rPr>
          <w:noProof/>
        </w:rPr>
      </w:pPr>
      <w:r>
        <w:rPr>
          <w:noProof/>
        </w:rPr>
        <w:t>Figure 4.1.2-2</w:t>
      </w:r>
      <w:r>
        <w:rPr>
          <w:noProof/>
          <w:lang w:eastAsia="zh-CN"/>
        </w:rPr>
        <w:t>:</w:t>
      </w:r>
      <w:r>
        <w:rPr>
          <w:noProof/>
        </w:rPr>
        <w:t xml:space="preserve"> Reference Architecture for the Nsmf_EventExposure Service: reference point representation</w:t>
      </w:r>
    </w:p>
    <w:p w14:paraId="7CE8A107" w14:textId="77777777" w:rsidR="00042A62" w:rsidRPr="008C6891" w:rsidRDefault="00042A62" w:rsidP="00042A6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6421363C" w14:textId="77777777" w:rsidR="00042A62" w:rsidRDefault="00042A62" w:rsidP="00042A62">
      <w:pPr>
        <w:pStyle w:val="40"/>
        <w:rPr>
          <w:noProof/>
        </w:rPr>
      </w:pPr>
      <w:bookmarkStart w:id="50" w:name="_Toc28011533"/>
      <w:bookmarkStart w:id="51" w:name="_Toc34210649"/>
      <w:bookmarkStart w:id="52" w:name="_Toc36037674"/>
      <w:bookmarkStart w:id="53" w:name="_Toc39063108"/>
      <w:bookmarkStart w:id="54" w:name="_Toc43298166"/>
      <w:bookmarkStart w:id="55" w:name="_Toc45132943"/>
      <w:bookmarkStart w:id="56" w:name="_Toc49935410"/>
      <w:bookmarkStart w:id="57" w:name="_Toc50023756"/>
      <w:bookmarkStart w:id="58" w:name="_Toc51761246"/>
      <w:bookmarkStart w:id="59" w:name="_Toc56672176"/>
      <w:bookmarkStart w:id="60" w:name="_Toc66277734"/>
      <w:bookmarkStart w:id="61" w:name="_Toc175739458"/>
      <w:r>
        <w:rPr>
          <w:noProof/>
        </w:rPr>
        <w:t>4.2.2.2</w:t>
      </w:r>
      <w:r>
        <w:rPr>
          <w:noProof/>
        </w:rPr>
        <w:tab/>
        <w:t>Notification about subscribed events</w:t>
      </w:r>
      <w:bookmarkEnd w:id="50"/>
      <w:bookmarkEnd w:id="51"/>
      <w:bookmarkEnd w:id="52"/>
      <w:bookmarkEnd w:id="53"/>
      <w:bookmarkEnd w:id="54"/>
      <w:bookmarkEnd w:id="55"/>
      <w:bookmarkEnd w:id="56"/>
      <w:bookmarkEnd w:id="57"/>
      <w:bookmarkEnd w:id="58"/>
      <w:bookmarkEnd w:id="59"/>
      <w:bookmarkEnd w:id="60"/>
      <w:bookmarkEnd w:id="61"/>
    </w:p>
    <w:p w14:paraId="692A9747" w14:textId="77777777" w:rsidR="00042A62" w:rsidRDefault="00042A62" w:rsidP="00042A62">
      <w:pPr>
        <w:rPr>
          <w:noProof/>
        </w:rPr>
      </w:pPr>
      <w:r>
        <w:rPr>
          <w:noProof/>
        </w:rPr>
        <w:t>The present "notification about subscribed events" procedure is performed by the SMF when any of the subscribed events occur.</w:t>
      </w:r>
    </w:p>
    <w:p w14:paraId="21FA65D2" w14:textId="77777777" w:rsidR="00042A62" w:rsidRDefault="00042A62" w:rsidP="00042A62">
      <w:pPr>
        <w:rPr>
          <w:noProof/>
        </w:rPr>
      </w:pPr>
      <w:r>
        <w:rPr>
          <w:noProof/>
        </w:rPr>
        <w:t>The following applies with respect to the detection of subscribed events:</w:t>
      </w:r>
    </w:p>
    <w:p w14:paraId="1E20F9C4" w14:textId="77777777" w:rsidR="00042A62" w:rsidRDefault="00042A62" w:rsidP="00042A62">
      <w:pPr>
        <w:pStyle w:val="B10"/>
        <w:rPr>
          <w:lang w:val="en-CA" w:eastAsia="zh-CN"/>
        </w:rPr>
      </w:pPr>
      <w:r>
        <w:rPr>
          <w:lang w:val="en-CA" w:eastAsia="zh-CN"/>
        </w:rPr>
        <w:t>-</w:t>
      </w:r>
      <w:r>
        <w:rPr>
          <w:lang w:val="en-CA" w:eastAsia="zh-CN"/>
        </w:rPr>
        <w:tab/>
        <w:t>If:</w:t>
      </w:r>
    </w:p>
    <w:p w14:paraId="721A8AD3" w14:textId="77777777" w:rsidR="00042A62" w:rsidRDefault="00042A62" w:rsidP="00042A62">
      <w:pPr>
        <w:pStyle w:val="B2"/>
        <w:rPr>
          <w:rFonts w:eastAsia="等线"/>
          <w:noProof/>
        </w:rPr>
      </w:pPr>
      <w:r>
        <w:rPr>
          <w:lang w:val="en-CA" w:eastAsia="zh-CN"/>
        </w:rPr>
        <w:t>-</w:t>
      </w:r>
      <w:r>
        <w:rPr>
          <w:lang w:val="en-CA" w:eastAsia="zh-CN"/>
        </w:rPr>
        <w:tab/>
        <w:t>the SMF supports the "</w:t>
      </w:r>
      <w:r>
        <w:rPr>
          <w:noProof/>
        </w:rPr>
        <w:t>DownlinkDataDeliveryStatus</w:t>
      </w:r>
      <w:r>
        <w:rPr>
          <w:rFonts w:eastAsia="等线"/>
          <w:noProof/>
        </w:rPr>
        <w:t>" feature,</w:t>
      </w:r>
    </w:p>
    <w:p w14:paraId="7F4CAA73" w14:textId="77777777" w:rsidR="00042A62" w:rsidRDefault="00042A62" w:rsidP="00042A62">
      <w:pPr>
        <w:pStyle w:val="B2"/>
        <w:rPr>
          <w:lang w:val="en-CA" w:eastAsia="zh-CN"/>
        </w:rPr>
      </w:pPr>
      <w:r>
        <w:rPr>
          <w:rFonts w:eastAsia="等线"/>
          <w:noProof/>
        </w:rPr>
        <w:t>-</w:t>
      </w:r>
      <w:r>
        <w:rPr>
          <w:rFonts w:eastAsia="等线"/>
          <w:noProof/>
        </w:rPr>
        <w:tab/>
        <w:t>the event "DDDS</w:t>
      </w:r>
      <w:r>
        <w:rPr>
          <w:lang w:val="en-CA" w:eastAsia="zh-CN"/>
        </w:rPr>
        <w:t>" is subscribed,</w:t>
      </w:r>
    </w:p>
    <w:p w14:paraId="3B33E9E6" w14:textId="77777777" w:rsidR="00042A62" w:rsidRDefault="00042A62" w:rsidP="00042A62">
      <w:pPr>
        <w:pStyle w:val="B2"/>
        <w:rPr>
          <w:lang w:val="en-CA" w:eastAsia="zh-CN"/>
        </w:rPr>
      </w:pPr>
      <w:r>
        <w:t>-</w:t>
      </w:r>
      <w:r>
        <w:tab/>
        <w:t>the traffic descriptors of the downlink data source have been provided for that subscription, and</w:t>
      </w:r>
    </w:p>
    <w:p w14:paraId="51A0FA97" w14:textId="77777777" w:rsidR="00042A62" w:rsidRDefault="00042A62" w:rsidP="00042A62">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27BA4B1F" w14:textId="77777777" w:rsidR="00042A62" w:rsidRDefault="00042A62" w:rsidP="00042A62">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30E0BD0E" w14:textId="77777777" w:rsidR="00042A62" w:rsidRDefault="00042A62" w:rsidP="00042A62">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38C17EEE" w14:textId="77777777" w:rsidR="00042A62" w:rsidRDefault="00042A62" w:rsidP="00042A62">
      <w:pPr>
        <w:rPr>
          <w:noProof/>
        </w:rPr>
      </w:pPr>
      <w:r>
        <w:rPr>
          <w:noProof/>
        </w:rPr>
        <w:t>Figure 4.2.2.2-1 illustrates the notification about subscribed events.</w:t>
      </w:r>
    </w:p>
    <w:p w14:paraId="722F36D1" w14:textId="77777777" w:rsidR="00042A62" w:rsidRDefault="00042A62" w:rsidP="00042A62">
      <w:pPr>
        <w:pStyle w:val="TH"/>
        <w:rPr>
          <w:noProof/>
        </w:rPr>
      </w:pPr>
      <w:r>
        <w:rPr>
          <w:noProof/>
        </w:rPr>
        <w:object w:dxaOrig="9540" w:dyaOrig="3161" w14:anchorId="1D6FC690">
          <v:shape id="_x0000_i1027" type="#_x0000_t75" style="width:477pt;height:158pt" o:ole="">
            <v:imagedata r:id="rId17" o:title=""/>
          </v:shape>
          <o:OLEObject Type="Embed" ProgID="Visio.Drawing.15" ShapeID="_x0000_i1027" DrawAspect="Content" ObjectID="_1802008537" r:id="rId18"/>
        </w:object>
      </w:r>
    </w:p>
    <w:p w14:paraId="1856DF46" w14:textId="77777777" w:rsidR="00042A62" w:rsidRDefault="00042A62" w:rsidP="00042A62">
      <w:pPr>
        <w:pStyle w:val="TF"/>
        <w:rPr>
          <w:noProof/>
        </w:rPr>
      </w:pPr>
      <w:r>
        <w:rPr>
          <w:noProof/>
        </w:rPr>
        <w:t>Figure 4.2.2.2-1: Notification about subscribed events</w:t>
      </w:r>
    </w:p>
    <w:p w14:paraId="57C030E8" w14:textId="77777777" w:rsidR="00042A62" w:rsidRDefault="00042A62" w:rsidP="00042A62">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03212221" w14:textId="305A12A7" w:rsidR="00042A62" w:rsidRDefault="00042A62" w:rsidP="00042A62">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or as provided by the PCF for implicit subscription of UP path change</w:t>
      </w:r>
      <w:ins w:id="62" w:author="ZTE1" w:date="2025-02-20T18:03:00Z">
        <w:r w:rsidR="00F9591C">
          <w:rPr>
            <w:noProof/>
          </w:rPr>
          <w:t>,</w:t>
        </w:r>
      </w:ins>
      <w:r w:rsidRPr="00B71FDB">
        <w:rPr>
          <w:noProof/>
        </w:rPr>
        <w:t xml:space="preserve"> </w:t>
      </w:r>
      <w:del w:id="63" w:author="ZTE1" w:date="2025-02-20T18:04:00Z">
        <w:r w:rsidDel="00F9591C">
          <w:rPr>
            <w:noProof/>
          </w:rPr>
          <w:delText xml:space="preserve">and/or </w:delText>
        </w:r>
      </w:del>
      <w:r>
        <w:rPr>
          <w:noProof/>
        </w:rPr>
        <w:t>traffic correlation</w:t>
      </w:r>
      <w:ins w:id="64" w:author="ZTE1" w:date="2025-02-20T18:04:00Z">
        <w:r w:rsidR="00F9591C">
          <w:rPr>
            <w:noProof/>
          </w:rPr>
          <w:t>,</w:t>
        </w:r>
        <w:r w:rsidR="00F9591C" w:rsidRPr="00F9591C">
          <w:rPr>
            <w:noProof/>
          </w:rPr>
          <w:t xml:space="preserve"> </w:t>
        </w:r>
        <w:r w:rsidR="00F9591C">
          <w:rPr>
            <w:noProof/>
          </w:rPr>
          <w:t xml:space="preserve">and/or traffic routing </w:t>
        </w:r>
        <w:r w:rsidR="00F9591C" w:rsidRPr="00C155BE">
          <w:t>requirement installation</w:t>
        </w:r>
        <w:r w:rsidR="00F9591C">
          <w:rPr>
            <w:noProof/>
          </w:rPr>
          <w:t xml:space="preserve"> outcome</w:t>
        </w:r>
      </w:ins>
      <w:r>
        <w:rPr>
          <w:noProof/>
        </w:rPr>
        <w:t xml:space="preserve"> 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 or as provided by the V-NEF for implicit subscription of UP path change as defined in clause </w:t>
      </w:r>
      <w:r>
        <w:t xml:space="preserve">4.4.2.4.2 </w:t>
      </w:r>
      <w:r>
        <w:rPr>
          <w:noProof/>
        </w:rPr>
        <w:t xml:space="preserve">of 3GPP TS 29.591 [28], </w:t>
      </w:r>
      <w:r>
        <w:rPr>
          <w:noProof/>
          <w:lang w:eastAsia="zh-CN"/>
        </w:rPr>
        <w:t xml:space="preserve">as </w:t>
      </w:r>
      <w:r>
        <w:rPr>
          <w:noProof/>
        </w:rPr>
        <w:t>"</w:t>
      </w:r>
      <w:r w:rsidRPr="009373BE">
        <w:rPr>
          <w:noProof/>
        </w:rPr>
        <w:t>upPathChgNotifCorreId</w:t>
      </w:r>
      <w:r>
        <w:rPr>
          <w:noProof/>
        </w:rPr>
        <w:t>" attribute within "</w:t>
      </w:r>
      <w:r w:rsidRPr="009373BE">
        <w:rPr>
          <w:noProof/>
        </w:rPr>
        <w:t>eventNotifications</w:t>
      </w:r>
      <w:r>
        <w:rPr>
          <w:noProof/>
        </w:rPr>
        <w:t>" attribute</w:t>
      </w:r>
      <w:r>
        <w:rPr>
          <w:noProof/>
          <w:lang w:eastAsia="zh-CN"/>
        </w:rPr>
        <w:t>; and</w:t>
      </w:r>
    </w:p>
    <w:p w14:paraId="29270A68" w14:textId="77777777" w:rsidR="00042A62" w:rsidRDefault="00042A62" w:rsidP="00042A62">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59C6F706" w14:textId="77777777" w:rsidR="00042A62" w:rsidRDefault="00042A62" w:rsidP="00042A62">
      <w:pPr>
        <w:pStyle w:val="B2"/>
        <w:rPr>
          <w:noProof/>
          <w:lang w:eastAsia="zh-CN"/>
        </w:rPr>
      </w:pPr>
      <w:r>
        <w:rPr>
          <w:noProof/>
          <w:lang w:eastAsia="zh-CN"/>
        </w:rPr>
        <w:t>1.</w:t>
      </w:r>
      <w:r>
        <w:rPr>
          <w:noProof/>
          <w:lang w:eastAsia="zh-CN"/>
        </w:rPr>
        <w:tab/>
        <w:t>the Event Trigger as "</w:t>
      </w:r>
      <w:r>
        <w:rPr>
          <w:noProof/>
        </w:rPr>
        <w:t>event" attribute;</w:t>
      </w:r>
    </w:p>
    <w:p w14:paraId="40FF7759" w14:textId="77777777" w:rsidR="00042A62" w:rsidRDefault="00042A62" w:rsidP="00042A62">
      <w:pPr>
        <w:pStyle w:val="B2"/>
        <w:rPr>
          <w:noProof/>
          <w:lang w:eastAsia="zh-CN"/>
        </w:rPr>
      </w:pPr>
      <w:r>
        <w:rPr>
          <w:noProof/>
          <w:lang w:eastAsia="zh-CN"/>
        </w:rPr>
        <w:t>2.</w:t>
      </w:r>
      <w:r>
        <w:rPr>
          <w:noProof/>
          <w:lang w:eastAsia="zh-CN"/>
        </w:rPr>
        <w:tab/>
        <w:t>for a UP path change notification:</w:t>
      </w:r>
    </w:p>
    <w:p w14:paraId="239266D4" w14:textId="77777777" w:rsidR="00042A62" w:rsidRDefault="00042A62" w:rsidP="00042A62">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427F9028" w14:textId="77777777" w:rsidR="00042A62" w:rsidRDefault="00042A62" w:rsidP="00042A62">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32CA30C3" w14:textId="77777777" w:rsidR="00042A62" w:rsidRDefault="00042A62" w:rsidP="00042A62">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11BD87B4" w14:textId="77777777" w:rsidR="00042A62" w:rsidRDefault="00042A62" w:rsidP="00042A62">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2F0BB638" w14:textId="77777777" w:rsidR="00042A62" w:rsidRDefault="00042A62" w:rsidP="00042A62">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6F5A542A" w14:textId="77777777" w:rsidR="00042A62" w:rsidRDefault="00042A62" w:rsidP="00042A62">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xml:space="preserve">; </w:t>
      </w:r>
    </w:p>
    <w:p w14:paraId="775BB695" w14:textId="77777777" w:rsidR="00042A62" w:rsidRDefault="00042A62" w:rsidP="00042A62">
      <w:pPr>
        <w:pStyle w:val="B3"/>
        <w:rPr>
          <w:noProof/>
          <w:lang w:eastAsia="zh-CN"/>
        </w:rPr>
      </w:pPr>
      <w:r>
        <w:rPr>
          <w:noProof/>
        </w:rPr>
        <w:t>g)</w:t>
      </w:r>
      <w:r>
        <w:rPr>
          <w:noProof/>
          <w:lang w:eastAsia="zh-CN"/>
        </w:rPr>
        <w:tab/>
        <w:t xml:space="preserve">if the PDU Session type is Ethernet, </w:t>
      </w:r>
      <w:r>
        <w:t>the MAC address of the UE in the "ueMac" attribute</w:t>
      </w:r>
      <w:r>
        <w:rPr>
          <w:noProof/>
          <w:lang w:eastAsia="zh-CN"/>
        </w:rPr>
        <w:t>;</w:t>
      </w:r>
    </w:p>
    <w:p w14:paraId="14785E8E" w14:textId="77777777" w:rsidR="00042A62" w:rsidRDefault="00042A62" w:rsidP="00042A62">
      <w:pPr>
        <w:pStyle w:val="B3"/>
        <w:rPr>
          <w:noProof/>
          <w:lang w:eastAsia="zh-CN"/>
        </w:rPr>
      </w:pPr>
      <w:r>
        <w:rPr>
          <w:noProof/>
        </w:rPr>
        <w:t>h)</w:t>
      </w:r>
      <w:r>
        <w:rPr>
          <w:noProof/>
          <w:lang w:eastAsia="zh-CN"/>
        </w:rPr>
        <w:tab/>
        <w:t>if the "</w:t>
      </w:r>
      <w:r>
        <w:rPr>
          <w:rFonts w:cs="Arial"/>
          <w:szCs w:val="18"/>
          <w:lang w:eastAsia="zh-CN"/>
        </w:rPr>
        <w:t>CommonEASDNAI</w:t>
      </w:r>
      <w:r>
        <w:t>"</w:t>
      </w:r>
      <w:r>
        <w:rPr>
          <w:noProof/>
          <w:lang w:eastAsia="zh-CN"/>
        </w:rPr>
        <w:t xml:space="preserve"> feature is supported,</w:t>
      </w:r>
    </w:p>
    <w:p w14:paraId="68D01AC4" w14:textId="77777777" w:rsidR="00042A62" w:rsidRDefault="00042A62" w:rsidP="00042A62">
      <w:pPr>
        <w:pStyle w:val="B3"/>
        <w:rPr>
          <w:noProof/>
          <w:lang w:eastAsia="zh-CN"/>
        </w:rPr>
      </w:pPr>
      <w:r>
        <w:rPr>
          <w:noProof/>
          <w:lang w:eastAsia="zh-CN"/>
        </w:rPr>
        <w:tab/>
        <w:t>-</w:t>
      </w:r>
      <w:r>
        <w:rPr>
          <w:noProof/>
          <w:lang w:eastAsia="zh-CN"/>
        </w:rPr>
        <w:tab/>
        <w:t xml:space="preserve"> the </w:t>
      </w:r>
      <w:r>
        <w:rPr>
          <w:rFonts w:eastAsia="等线"/>
        </w:rPr>
        <w:t>c</w:t>
      </w:r>
      <w:r w:rsidRPr="004366C0">
        <w:rPr>
          <w:rFonts w:eastAsia="等线"/>
        </w:rPr>
        <w:t>andidate DNAI(s) for the PDU Session</w:t>
      </w:r>
      <w:r>
        <w:t xml:space="preserve"> in "</w:t>
      </w:r>
      <w:r>
        <w:rPr>
          <w:rFonts w:hint="eastAsia"/>
          <w:noProof/>
          <w:lang w:eastAsia="zh-CN"/>
        </w:rPr>
        <w:t>ca</w:t>
      </w:r>
      <w:r>
        <w:rPr>
          <w:noProof/>
          <w:lang w:eastAsia="zh-CN"/>
        </w:rPr>
        <w:t>ndidate</w:t>
      </w:r>
      <w:r>
        <w:rPr>
          <w:noProof/>
        </w:rPr>
        <w:t>Dnais</w:t>
      </w:r>
      <w:r>
        <w:t xml:space="preserve">" attribute, optionally together with the indication of their prioritization within the "candDnaisPrioInd" attribute, </w:t>
      </w:r>
      <w:r>
        <w:rPr>
          <w:rFonts w:cs="Arial"/>
          <w:szCs w:val="18"/>
          <w:lang w:eastAsia="zh-CN"/>
        </w:rPr>
        <w:t xml:space="preserve">if the </w:t>
      </w:r>
      <w:r>
        <w:t>"</w:t>
      </w:r>
      <w:r>
        <w:rPr>
          <w:rFonts w:hint="eastAsia"/>
          <w:lang w:eastAsia="zh-CN"/>
        </w:rPr>
        <w:t>c</w:t>
      </w:r>
      <w:r>
        <w:rPr>
          <w:lang w:eastAsia="zh-CN"/>
        </w:rPr>
        <w:t>andDnaiInd</w:t>
      </w:r>
      <w:r>
        <w:t>" attribute</w:t>
      </w:r>
      <w:r>
        <w:rPr>
          <w:noProof/>
        </w:rPr>
        <w:t xml:space="preserve"> was set to </w:t>
      </w:r>
      <w:r>
        <w:t>"</w:t>
      </w:r>
      <w:r>
        <w:rPr>
          <w:noProof/>
        </w:rPr>
        <w:t>true</w:t>
      </w:r>
      <w:r>
        <w:t>" in the PCC rule(s)</w:t>
      </w:r>
      <w:r>
        <w:rPr>
          <w:noProof/>
          <w:lang w:eastAsia="zh-CN"/>
        </w:rPr>
        <w:t>; or</w:t>
      </w:r>
    </w:p>
    <w:p w14:paraId="129FBF5A" w14:textId="77777777" w:rsidR="00042A62" w:rsidRDefault="00042A62" w:rsidP="00042A62">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r>
        <w:rPr>
          <w:noProof/>
          <w:lang w:eastAsia="zh-CN"/>
        </w:rPr>
        <w:t>easRediscoverInd</w:t>
      </w:r>
      <w:r>
        <w:t>" attribute</w:t>
      </w:r>
      <w:r w:rsidRPr="0001389E">
        <w:rPr>
          <w:lang w:eastAsia="zh-CN"/>
        </w:rPr>
        <w:t xml:space="preserve"> </w:t>
      </w:r>
      <w:r>
        <w:rPr>
          <w:lang w:eastAsia="zh-CN"/>
        </w:rPr>
        <w:t>if EAS re-discovery took place</w:t>
      </w:r>
      <w:r>
        <w:t>.</w:t>
      </w:r>
    </w:p>
    <w:p w14:paraId="157C93A0" w14:textId="77777777" w:rsidR="00042A62" w:rsidRDefault="00042A62" w:rsidP="00042A62">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67380FE1" w14:textId="77777777" w:rsidR="00042A62" w:rsidRDefault="00042A62" w:rsidP="00042A62">
      <w:pPr>
        <w:pStyle w:val="B3"/>
        <w:rPr>
          <w:noProof/>
        </w:rPr>
      </w:pPr>
      <w:r>
        <w:rPr>
          <w:noProof/>
        </w:rPr>
        <w:lastRenderedPageBreak/>
        <w:t>i)</w:t>
      </w:r>
      <w:r>
        <w:rPr>
          <w:noProof/>
        </w:rPr>
        <w:tab/>
        <w:t>if both the SMF and the NF service consumer support "ULBuffering" and/or "EASIPreplacement" features, these supported features within the "supportedFeatures" attribute.</w:t>
      </w:r>
    </w:p>
    <w:p w14:paraId="6CC611C3" w14:textId="77777777" w:rsidR="00042A62" w:rsidRPr="00911A34" w:rsidRDefault="00042A62" w:rsidP="00042A62">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05A45CAE" w14:textId="77777777" w:rsidR="00042A62" w:rsidRDefault="00042A62" w:rsidP="00042A62">
      <w:pPr>
        <w:ind w:left="1135" w:hanging="284"/>
        <w:rPr>
          <w:noProof/>
        </w:rPr>
      </w:pPr>
      <w:r>
        <w:rPr>
          <w:noProof/>
          <w:lang w:eastAsia="zh-CN"/>
        </w:rPr>
        <w:t>j)</w:t>
      </w:r>
      <w:r>
        <w:rPr>
          <w:noProof/>
          <w:lang w:eastAsia="zh-CN"/>
        </w:rPr>
        <w:tab/>
      </w:r>
      <w:r w:rsidRPr="00915269">
        <w:rPr>
          <w:noProof/>
        </w:rPr>
        <w:t xml:space="preserve">if </w:t>
      </w:r>
      <w:r>
        <w:rPr>
          <w:noProof/>
        </w:rPr>
        <w:t>the "</w:t>
      </w:r>
      <w:r w:rsidRPr="00C967D4">
        <w:rPr>
          <w:noProof/>
        </w:rPr>
        <w:t>EasRelocationEnh</w:t>
      </w:r>
      <w:r>
        <w:rPr>
          <w:noProof/>
        </w:rPr>
        <w:t xml:space="preserve">" feature is supported and the SMF determines that the </w:t>
      </w:r>
      <w:r w:rsidRPr="00915269">
        <w:rPr>
          <w:noProof/>
        </w:rPr>
        <w:t>target DNAI is supported</w:t>
      </w:r>
      <w:r>
        <w:rPr>
          <w:noProof/>
        </w:rPr>
        <w:t xml:space="preserve"> by an AF different to the one that shall receive this notification</w:t>
      </w:r>
      <w:r w:rsidRPr="00915269">
        <w:rPr>
          <w:noProof/>
        </w:rPr>
        <w:t xml:space="preserve">, </w:t>
      </w:r>
      <w:r>
        <w:rPr>
          <w:noProof/>
        </w:rPr>
        <w:t>the identifier of the target AF that supports this DNAI in the "targetAfId" attribute.</w:t>
      </w:r>
    </w:p>
    <w:p w14:paraId="0D8435FD" w14:textId="77777777" w:rsidR="00042A62" w:rsidRDefault="00042A62" w:rsidP="00042A62">
      <w:pPr>
        <w:pStyle w:val="B3"/>
        <w:rPr>
          <w:noProof/>
        </w:rPr>
      </w:pPr>
      <w:r>
        <w:rPr>
          <w:noProof/>
        </w:rPr>
        <w:t>k)</w:t>
      </w:r>
      <w:r>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2417D5EC" w14:textId="77777777" w:rsidR="00042A62" w:rsidRDefault="00042A62" w:rsidP="00042A62">
      <w:pPr>
        <w:pStyle w:val="NO"/>
        <w:rPr>
          <w:noProof/>
          <w:lang w:eastAsia="zh-CN"/>
        </w:rPr>
      </w:pPr>
      <w:r>
        <w:rPr>
          <w:noProof/>
          <w:lang w:eastAsia="zh-CN"/>
        </w:rPr>
        <w:t>NOTE 3:</w:t>
      </w:r>
      <w:r>
        <w:rPr>
          <w:noProof/>
          <w:lang w:eastAsia="zh-CN"/>
        </w:rPr>
        <w:tab/>
        <w:t>The SMF can determine this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w:t>
      </w:r>
      <w:r w:rsidRPr="00692E80">
        <w:rPr>
          <w:noProof/>
          <w:lang w:eastAsia="zh-CN"/>
        </w:rPr>
        <w:t>25</w:t>
      </w:r>
      <w:r>
        <w:rPr>
          <w:noProof/>
          <w:lang w:eastAsia="zh-CN"/>
        </w:rPr>
        <w:t>].</w:t>
      </w:r>
    </w:p>
    <w:p w14:paraId="41767C40" w14:textId="77777777" w:rsidR="00042A62" w:rsidRDefault="00042A62" w:rsidP="00042A62">
      <w:pPr>
        <w:pStyle w:val="NO"/>
        <w:rPr>
          <w:rFonts w:eastAsia="等线"/>
          <w:lang w:val="x-none"/>
        </w:rPr>
      </w:pPr>
      <w:r>
        <w:rPr>
          <w:rFonts w:eastAsia="等线"/>
          <w:lang w:val="x-none"/>
        </w:rPr>
        <w:t>NOTE </w:t>
      </w:r>
      <w:r>
        <w:rPr>
          <w:rFonts w:eastAsia="等线"/>
          <w:lang w:val="en-US"/>
        </w:rPr>
        <w:t>4</w:t>
      </w:r>
      <w:r>
        <w:rPr>
          <w:rFonts w:eastAsia="等线"/>
          <w:lang w:val="x-none"/>
        </w:rPr>
        <w:t>:</w:t>
      </w:r>
      <w:r>
        <w:rPr>
          <w:rFonts w:eastAsia="等线"/>
          <w:lang w:val="x-none"/>
        </w:rPr>
        <w:tab/>
        <w:t xml:space="preserve">UP path change notification, i.e. DNAI change notification and/or </w:t>
      </w:r>
      <w:r>
        <w:t xml:space="preserve">N6 traffic routing information change notification, </w:t>
      </w:r>
      <w:r>
        <w:rPr>
          <w:rFonts w:eastAsia="等线"/>
          <w:lang w:val="x-none"/>
        </w:rPr>
        <w:t>can be the result of an implicit subscription of the PCF on behalf of the NEF/AF as part of setting PCC rule(s) via the Npcf_SMPolicyControl service (see clause</w:t>
      </w:r>
      <w:r>
        <w:rPr>
          <w:rFonts w:eastAsia="等线"/>
        </w:rPr>
        <w:t> </w:t>
      </w:r>
      <w:r>
        <w:rPr>
          <w:rFonts w:eastAsia="等线"/>
          <w:lang w:val="x-none"/>
        </w:rPr>
        <w:t>4.2.6.2.6.2 of 3GPP TS 29.512 [</w:t>
      </w:r>
      <w:r>
        <w:rPr>
          <w:rFonts w:eastAsia="等线"/>
          <w:lang w:val="en-US"/>
        </w:rPr>
        <w:t>14</w:t>
      </w:r>
      <w:r>
        <w:rPr>
          <w:rFonts w:eastAsia="等线"/>
          <w:lang w:val="x-none"/>
        </w:rPr>
        <w:t>]).</w:t>
      </w:r>
    </w:p>
    <w:p w14:paraId="798981F5" w14:textId="77777777" w:rsidR="00042A62" w:rsidRDefault="00042A62" w:rsidP="00042A62">
      <w:pPr>
        <w:pStyle w:val="NO"/>
        <w:rPr>
          <w:rFonts w:eastAsia="等线"/>
          <w:lang w:val="x-none"/>
        </w:rPr>
      </w:pPr>
      <w:r>
        <w:rPr>
          <w:rFonts w:eastAsia="等线"/>
          <w:lang w:val="x-none"/>
        </w:rPr>
        <w:t>NOTE </w:t>
      </w:r>
      <w:r>
        <w:rPr>
          <w:rFonts w:eastAsia="等线"/>
          <w:lang w:val="en-US"/>
        </w:rPr>
        <w:t>5</w:t>
      </w:r>
      <w:r>
        <w:rPr>
          <w:rFonts w:eastAsia="等线"/>
          <w:lang w:val="x-none"/>
        </w:rPr>
        <w:t>:</w:t>
      </w:r>
      <w:r>
        <w:rPr>
          <w:rFonts w:eastAsia="等线"/>
          <w:lang w:val="x-none"/>
        </w:rPr>
        <w:tab/>
        <w:t xml:space="preserve">If the DNAI is not changed while the N6 traffic routing information change, the </w:t>
      </w:r>
      <w:r>
        <w:rPr>
          <w:noProof/>
          <w:lang w:eastAsia="zh-CN"/>
        </w:rPr>
        <w:t>source DNAI and target DNAI</w:t>
      </w:r>
      <w:r>
        <w:rPr>
          <w:rFonts w:eastAsia="等线"/>
          <w:lang w:val="x-none"/>
        </w:rPr>
        <w:t xml:space="preserve"> are not provided.</w:t>
      </w:r>
    </w:p>
    <w:p w14:paraId="2B4B849F" w14:textId="77777777" w:rsidR="00042A62" w:rsidRDefault="00042A62" w:rsidP="00042A62">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0B2BA1E7" w14:textId="77777777" w:rsidR="00042A62" w:rsidRDefault="00042A62" w:rsidP="00042A62">
      <w:pPr>
        <w:pStyle w:val="B2"/>
        <w:rPr>
          <w:noProof/>
          <w:lang w:eastAsia="zh-CN"/>
        </w:rPr>
      </w:pPr>
      <w:r>
        <w:rPr>
          <w:noProof/>
          <w:lang w:eastAsia="zh-CN"/>
        </w:rPr>
        <w:t>3.</w:t>
      </w:r>
      <w:r>
        <w:rPr>
          <w:noProof/>
          <w:lang w:eastAsia="zh-CN"/>
        </w:rPr>
        <w:tab/>
        <w:t xml:space="preserve">for a </w:t>
      </w:r>
      <w:r>
        <w:rPr>
          <w:rFonts w:eastAsia="等线"/>
          <w:noProof/>
        </w:rPr>
        <w:t>UE IP address change</w:t>
      </w:r>
      <w:r>
        <w:rPr>
          <w:noProof/>
          <w:lang w:eastAsia="zh-CN"/>
        </w:rPr>
        <w:t>:</w:t>
      </w:r>
    </w:p>
    <w:p w14:paraId="23EEE21A" w14:textId="77777777" w:rsidR="00042A62" w:rsidRDefault="00042A62" w:rsidP="00042A62">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1E64C85A" w14:textId="77777777" w:rsidR="00042A62" w:rsidRDefault="00042A62" w:rsidP="00042A62">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1B66F46C" w14:textId="77777777" w:rsidR="00042A62" w:rsidRDefault="00042A62" w:rsidP="00042A62">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57BB90E6" w14:textId="77777777" w:rsidR="00042A62" w:rsidRDefault="00042A62" w:rsidP="00042A62">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51B2B433" w14:textId="77777777" w:rsidR="00042A62" w:rsidRDefault="00042A62" w:rsidP="00042A62">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4FB7F0E7" w14:textId="77777777" w:rsidR="00042A62" w:rsidRDefault="00042A62" w:rsidP="00042A62">
      <w:pPr>
        <w:pStyle w:val="B3"/>
        <w:rPr>
          <w:noProof/>
          <w:lang w:eastAsia="zh-CN"/>
        </w:rPr>
      </w:pPr>
      <w:r>
        <w:rPr>
          <w:noProof/>
        </w:rPr>
        <w:t>a)</w:t>
      </w:r>
      <w:r>
        <w:rPr>
          <w:noProof/>
          <w:lang w:eastAsia="zh-CN"/>
        </w:rPr>
        <w:tab/>
        <w:t>new PLMN as "p</w:t>
      </w:r>
      <w:r>
        <w:t>lmnId</w:t>
      </w:r>
      <w:r>
        <w:rPr>
          <w:noProof/>
          <w:lang w:eastAsia="zh-CN"/>
        </w:rPr>
        <w:t>" attribute;</w:t>
      </w:r>
    </w:p>
    <w:p w14:paraId="5EA1A8BB" w14:textId="77777777" w:rsidR="00042A62" w:rsidRDefault="00042A62" w:rsidP="00042A62">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7AD2ED77" w14:textId="77777777" w:rsidR="00042A62" w:rsidRDefault="00042A62" w:rsidP="00042A62">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08ECDEC7" w14:textId="77777777" w:rsidR="00042A62" w:rsidRDefault="00042A62" w:rsidP="00042A62">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022B252E" w14:textId="77777777" w:rsidR="00042A62" w:rsidRDefault="00042A62" w:rsidP="00042A62">
      <w:pPr>
        <w:pStyle w:val="B3"/>
        <w:rPr>
          <w:noProof/>
          <w:lang w:eastAsia="zh-CN"/>
        </w:rPr>
      </w:pPr>
      <w:r>
        <w:rPr>
          <w:noProof/>
          <w:lang w:eastAsia="zh-CN"/>
        </w:rPr>
        <w:t>c)</w:t>
      </w:r>
      <w:r>
        <w:rPr>
          <w:noProof/>
          <w:lang w:eastAsia="zh-CN"/>
        </w:rPr>
        <w:tab/>
        <w:t>The type of the released PDU session as "</w:t>
      </w:r>
      <w:r>
        <w:rPr>
          <w:noProof/>
        </w:rPr>
        <w:t>pduSessType</w:t>
      </w:r>
      <w:r>
        <w:rPr>
          <w:noProof/>
          <w:lang w:eastAsia="zh-CN"/>
        </w:rPr>
        <w:t>" attribute, if the "PduSessionStatus" feature is supported;</w:t>
      </w:r>
    </w:p>
    <w:p w14:paraId="4C3E019E" w14:textId="77777777" w:rsidR="00042A62" w:rsidRDefault="00042A62" w:rsidP="00042A62">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01D0F52D" w14:textId="77777777" w:rsidR="00042A62" w:rsidRDefault="00042A62" w:rsidP="00042A62">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485A839B" w14:textId="77777777" w:rsidR="00042A62" w:rsidRDefault="00042A62" w:rsidP="00042A62">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14:paraId="5377BD5B" w14:textId="77777777" w:rsidR="00042A62" w:rsidRDefault="00042A62" w:rsidP="00042A62">
      <w:pPr>
        <w:pStyle w:val="B2"/>
        <w:rPr>
          <w:rFonts w:cs="Arial"/>
          <w:szCs w:val="18"/>
        </w:rPr>
      </w:pPr>
      <w:r>
        <w:rPr>
          <w:rFonts w:cs="Arial"/>
          <w:szCs w:val="18"/>
        </w:rPr>
        <w:lastRenderedPageBreak/>
        <w:t>8.</w:t>
      </w:r>
      <w:r>
        <w:rPr>
          <w:rFonts w:cs="Arial"/>
          <w:szCs w:val="18"/>
        </w:rPr>
        <w:tab/>
        <w:t xml:space="preserve">the SUPI as the "supi" attribute if the subscription applies to a group of UE(s) or any UE. </w:t>
      </w:r>
      <w:r>
        <w:t xml:space="preserve">If the </w:t>
      </w:r>
      <w:r w:rsidRPr="00FE54EB">
        <w:rPr>
          <w:rFonts w:eastAsia="Times New Roman"/>
        </w:rPr>
        <w:t>"</w:t>
      </w:r>
      <w:r w:rsidRPr="000F1A39">
        <w:t>WlanPerformance</w:t>
      </w:r>
      <w:r>
        <w:t>Ext_AIML</w:t>
      </w:r>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r>
        <w:t>supi</w:t>
      </w:r>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33A83A0E" w14:textId="77777777" w:rsidR="00042A62" w:rsidRDefault="00042A62" w:rsidP="00042A62">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57C7F770" w14:textId="77777777" w:rsidR="00042A62" w:rsidRDefault="00042A62" w:rsidP="00042A62">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r>
        <w:rPr>
          <w:noProof/>
        </w:rPr>
        <w:t>DownlinkDataDeliveryStatus</w:t>
      </w:r>
      <w:r w:rsidRPr="00585490">
        <w:t>" feature is supported</w:t>
      </w:r>
      <w:r>
        <w:t>:</w:t>
      </w:r>
    </w:p>
    <w:p w14:paraId="2D6C610D" w14:textId="77777777" w:rsidR="00042A62" w:rsidRDefault="00042A62" w:rsidP="00042A62">
      <w:pPr>
        <w:pStyle w:val="B3"/>
        <w:rPr>
          <w:noProof/>
          <w:lang w:eastAsia="zh-CN"/>
        </w:rPr>
      </w:pPr>
      <w:r>
        <w:rPr>
          <w:noProof/>
        </w:rPr>
        <w:t>a)</w:t>
      </w:r>
      <w:r>
        <w:rPr>
          <w:noProof/>
          <w:lang w:eastAsia="zh-CN"/>
        </w:rPr>
        <w:tab/>
        <w:t xml:space="preserve">the downlink data delivery status as "dddStatus" attribute; </w:t>
      </w:r>
    </w:p>
    <w:p w14:paraId="31D3EFA3" w14:textId="77777777" w:rsidR="00042A62" w:rsidRDefault="00042A62" w:rsidP="00042A62">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2A9D17BC" w14:textId="77777777" w:rsidR="00042A62" w:rsidRDefault="00042A62" w:rsidP="00042A62">
      <w:pPr>
        <w:pStyle w:val="B3"/>
        <w:rPr>
          <w:noProof/>
          <w:lang w:eastAsia="zh-CN"/>
        </w:rPr>
      </w:pPr>
      <w:r>
        <w:rPr>
          <w:noProof/>
        </w:rPr>
        <w:t>c)</w:t>
      </w:r>
      <w:r>
        <w:rPr>
          <w:noProof/>
          <w:lang w:eastAsia="zh-CN"/>
        </w:rPr>
        <w:tab/>
        <w:t>for downlink data delivery status "BUFFERED". the estimated maximum waiting time as "maxWaitTime" attribute;</w:t>
      </w:r>
    </w:p>
    <w:p w14:paraId="67A440C4" w14:textId="77777777" w:rsidR="00042A62" w:rsidRDefault="00042A62" w:rsidP="00042A62">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r>
        <w:rPr>
          <w:noProof/>
        </w:rPr>
        <w:t>CommunicationFailure</w:t>
      </w:r>
      <w:r w:rsidRPr="00585490">
        <w:t>" feature is supported</w:t>
      </w:r>
      <w:r>
        <w:t>:</w:t>
      </w:r>
    </w:p>
    <w:p w14:paraId="23558542" w14:textId="77777777" w:rsidR="00042A62" w:rsidRDefault="00042A62" w:rsidP="00042A62">
      <w:pPr>
        <w:pStyle w:val="B3"/>
        <w:rPr>
          <w:noProof/>
          <w:lang w:eastAsia="zh-CN"/>
        </w:rPr>
      </w:pPr>
      <w:r>
        <w:rPr>
          <w:rFonts w:eastAsia="等线"/>
          <w:noProof/>
          <w:lang w:eastAsia="zh-CN"/>
        </w:rPr>
        <w:t>a)</w:t>
      </w:r>
      <w:r>
        <w:rPr>
          <w:rFonts w:eastAsia="等线"/>
          <w:noProof/>
          <w:lang w:eastAsia="zh-CN"/>
        </w:rPr>
        <w:tab/>
        <w:t>the detailed communication failure information (e.g. 5G SM cause) as "commFailure" attribute;</w:t>
      </w:r>
      <w:r>
        <w:rPr>
          <w:noProof/>
          <w:lang w:eastAsia="zh-CN"/>
        </w:rPr>
        <w:t xml:space="preserve"> and</w:t>
      </w:r>
    </w:p>
    <w:p w14:paraId="22E5F797" w14:textId="77777777" w:rsidR="00042A62" w:rsidRDefault="00042A62" w:rsidP="00042A62">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r>
        <w:rPr>
          <w:rFonts w:hint="eastAsia"/>
          <w:noProof/>
          <w:lang w:eastAsia="zh-CN"/>
        </w:rPr>
        <w:t>QoSMonitoring</w:t>
      </w:r>
      <w:r w:rsidRPr="00585490">
        <w:t>" feature is supported</w:t>
      </w:r>
      <w:r>
        <w:rPr>
          <w:noProof/>
          <w:lang w:eastAsia="zh-CN"/>
        </w:rPr>
        <w:t>:</w:t>
      </w:r>
    </w:p>
    <w:p w14:paraId="6B5821B0" w14:textId="77777777" w:rsidR="00042A62" w:rsidRDefault="00042A62" w:rsidP="00042A62">
      <w:pPr>
        <w:pStyle w:val="B3"/>
        <w:rPr>
          <w:noProof/>
          <w:lang w:eastAsia="zh-CN"/>
        </w:rPr>
      </w:pPr>
      <w:r>
        <w:rPr>
          <w:noProof/>
        </w:rPr>
        <w:t>a)</w:t>
      </w:r>
      <w:r>
        <w:rPr>
          <w:noProof/>
          <w:lang w:eastAsia="zh-CN"/>
        </w:rPr>
        <w:tab/>
      </w:r>
      <w:r>
        <w:t>the uplink packet delays within the "ulDelays" attribute</w:t>
      </w:r>
      <w:r>
        <w:rPr>
          <w:noProof/>
          <w:lang w:eastAsia="zh-CN"/>
        </w:rPr>
        <w:t>; and/or</w:t>
      </w:r>
    </w:p>
    <w:p w14:paraId="2F1141DE" w14:textId="77777777" w:rsidR="00042A62" w:rsidRDefault="00042A62" w:rsidP="00042A62">
      <w:pPr>
        <w:pStyle w:val="B3"/>
      </w:pPr>
      <w:r>
        <w:rPr>
          <w:noProof/>
        </w:rPr>
        <w:t>b)</w:t>
      </w:r>
      <w:r>
        <w:rPr>
          <w:noProof/>
          <w:lang w:eastAsia="zh-CN"/>
        </w:rPr>
        <w:tab/>
      </w:r>
      <w:r>
        <w:t>the downlink packet delays within the "dlDelays" attribute;</w:t>
      </w:r>
      <w:r>
        <w:rPr>
          <w:rFonts w:hint="eastAsia"/>
          <w:lang w:eastAsia="zh-CN"/>
        </w:rPr>
        <w:t xml:space="preserve"> </w:t>
      </w:r>
      <w:r>
        <w:rPr>
          <w:lang w:eastAsia="zh-CN"/>
        </w:rPr>
        <w:t>and/</w:t>
      </w:r>
      <w:r>
        <w:rPr>
          <w:rFonts w:hint="eastAsia"/>
          <w:lang w:eastAsia="zh-CN"/>
        </w:rPr>
        <w:t>or</w:t>
      </w:r>
    </w:p>
    <w:p w14:paraId="4418AEE6" w14:textId="77777777" w:rsidR="00042A62" w:rsidRDefault="00042A62" w:rsidP="00042A62">
      <w:pPr>
        <w:pStyle w:val="B3"/>
      </w:pPr>
      <w:r>
        <w:rPr>
          <w:rFonts w:hint="eastAsia"/>
          <w:noProof/>
          <w:lang w:eastAsia="zh-CN"/>
        </w:rPr>
        <w:t>c</w:t>
      </w:r>
      <w:r>
        <w:rPr>
          <w:noProof/>
          <w:lang w:eastAsia="zh-CN"/>
        </w:rPr>
        <w:t>)</w:t>
      </w:r>
      <w:r>
        <w:rPr>
          <w:noProof/>
          <w:lang w:eastAsia="zh-CN"/>
        </w:rPr>
        <w:tab/>
      </w:r>
      <w:r>
        <w:t>the round trip packet delays within the "rtDelays" attribute; or</w:t>
      </w:r>
    </w:p>
    <w:p w14:paraId="01FA91D0" w14:textId="77777777" w:rsidR="00042A62" w:rsidRDefault="00042A62" w:rsidP="00042A62">
      <w:pPr>
        <w:pStyle w:val="NO"/>
        <w:rPr>
          <w:noProof/>
        </w:rPr>
      </w:pPr>
      <w:r w:rsidRPr="008B0F2A">
        <w:rPr>
          <w:noProof/>
        </w:rPr>
        <w:t>NOTE</w:t>
      </w:r>
      <w:r>
        <w:rPr>
          <w:noProof/>
        </w:rPr>
        <w:t> 7</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04B88D64" w14:textId="77777777" w:rsidR="00042A62" w:rsidRDefault="00042A62" w:rsidP="00042A62">
      <w:pPr>
        <w:pStyle w:val="B3"/>
        <w:rPr>
          <w:lang w:val="en-US" w:eastAsia="zh-CN"/>
        </w:rPr>
      </w:pPr>
      <w:r>
        <w:t>d)</w:t>
      </w:r>
      <w:r>
        <w:tab/>
        <w:t>if the feature "PacketDelayFailureReport" is supported, the packet delay measurement failure indicator within the "pdmf" attribute; and/or</w:t>
      </w:r>
    </w:p>
    <w:p w14:paraId="3714EAFB" w14:textId="77777777" w:rsidR="00042A62" w:rsidRDefault="00042A62" w:rsidP="00042A62">
      <w:pPr>
        <w:pStyle w:val="B3"/>
        <w:rPr>
          <w:lang w:val="en-US" w:eastAsia="zh-CN"/>
        </w:rPr>
      </w:pPr>
      <w:r>
        <w:rPr>
          <w:lang w:eastAsia="zh-CN"/>
        </w:rPr>
        <w:t>e)</w:t>
      </w:r>
      <w:r>
        <w:rPr>
          <w:lang w:eastAsia="zh-CN"/>
        </w:rPr>
        <w:tab/>
      </w:r>
      <w:r>
        <w:t>if the feature "</w:t>
      </w:r>
      <w:r>
        <w:rPr>
          <w:rFonts w:hint="eastAsia"/>
        </w:rPr>
        <w:t>EnQoSMon</w:t>
      </w:r>
      <w:r>
        <w:t xml:space="preserve">" is supported, UL and/or DL </w:t>
      </w:r>
      <w:r>
        <w:rPr>
          <w:rFonts w:hint="eastAsia"/>
          <w:lang w:val="en-US" w:eastAsia="zh-CN"/>
        </w:rPr>
        <w:t>congestion information</w:t>
      </w:r>
      <w:r>
        <w:t xml:space="preserve"> within the "ul</w:t>
      </w:r>
      <w:r>
        <w:rPr>
          <w:lang w:eastAsia="zh-CN"/>
        </w:rPr>
        <w:t>C</w:t>
      </w:r>
      <w:r>
        <w:rPr>
          <w:rFonts w:hint="eastAsia"/>
          <w:lang w:val="en-US" w:eastAsia="zh-CN"/>
        </w:rPr>
        <w:t>on</w:t>
      </w:r>
      <w:r>
        <w:rPr>
          <w:lang w:val="en-US" w:eastAsia="zh-CN"/>
        </w:rPr>
        <w:t>g</w:t>
      </w:r>
      <w:r>
        <w:rPr>
          <w:rFonts w:hint="eastAsia"/>
          <w:lang w:val="en-US" w:eastAsia="zh-CN"/>
        </w:rPr>
        <w:t>Info</w:t>
      </w:r>
      <w:r>
        <w:t>" attribute and "dl</w:t>
      </w:r>
      <w:r>
        <w:rPr>
          <w:lang w:eastAsia="zh-CN"/>
        </w:rPr>
        <w:t>C</w:t>
      </w:r>
      <w:r>
        <w:rPr>
          <w:rFonts w:hint="eastAsia"/>
          <w:lang w:val="en-US" w:eastAsia="zh-CN"/>
        </w:rPr>
        <w:t>on</w:t>
      </w:r>
      <w:r>
        <w:rPr>
          <w:lang w:val="en-US" w:eastAsia="zh-CN"/>
        </w:rPr>
        <w:t>g</w:t>
      </w:r>
      <w:r>
        <w:rPr>
          <w:rFonts w:hint="eastAsia"/>
          <w:lang w:val="en-US" w:eastAsia="zh-CN"/>
        </w:rPr>
        <w:t>Info</w:t>
      </w:r>
      <w:r>
        <w:t xml:space="preserve">" attribute; </w:t>
      </w:r>
      <w:r>
        <w:rPr>
          <w:rFonts w:hint="eastAsia"/>
          <w:lang w:val="en-US" w:eastAsia="zh-CN"/>
        </w:rPr>
        <w:t>and/or</w:t>
      </w:r>
    </w:p>
    <w:p w14:paraId="38876BC0" w14:textId="77777777" w:rsidR="00042A62" w:rsidRDefault="00042A62" w:rsidP="00042A62">
      <w:pPr>
        <w:pStyle w:val="B3"/>
      </w:pPr>
      <w:r>
        <w:rPr>
          <w:lang w:val="en-US" w:eastAsia="zh-CN"/>
        </w:rPr>
        <w:t>f</w:t>
      </w:r>
      <w:r>
        <w:t>)</w:t>
      </w:r>
      <w:r>
        <w:tab/>
        <w:t>if the feature "</w:t>
      </w:r>
      <w:r>
        <w:rPr>
          <w:rFonts w:hint="eastAsia"/>
        </w:rPr>
        <w:t>EnQoSMon</w:t>
      </w:r>
      <w:r>
        <w:t xml:space="preserve">" is supported, </w:t>
      </w:r>
      <w:r>
        <w:rPr>
          <w:rFonts w:hint="eastAsia"/>
          <w:lang w:val="en-US" w:eastAsia="zh-CN"/>
        </w:rPr>
        <w:t>UL and/or DL data rate</w:t>
      </w:r>
      <w:r>
        <w:t xml:space="preserve"> measurement within </w:t>
      </w:r>
      <w:r>
        <w:rPr>
          <w:rFonts w:hint="eastAsia"/>
          <w:lang w:val="en-US" w:eastAsia="zh-CN"/>
        </w:rPr>
        <w:t>the</w:t>
      </w:r>
      <w:bookmarkStart w:id="65" w:name="OLE_LINK1"/>
      <w:r>
        <w:rPr>
          <w:rFonts w:hint="eastAsia"/>
          <w:lang w:val="en-US" w:eastAsia="zh-CN"/>
        </w:rPr>
        <w:t xml:space="preserve"> </w:t>
      </w:r>
      <w:r>
        <w:t>"ulDataRate" attribute</w:t>
      </w:r>
      <w:bookmarkEnd w:id="65"/>
      <w:r>
        <w:rPr>
          <w:rFonts w:hint="eastAsia"/>
          <w:lang w:val="en-US" w:eastAsia="zh-CN"/>
        </w:rPr>
        <w:t xml:space="preserve"> and</w:t>
      </w:r>
      <w:r>
        <w:rPr>
          <w:lang w:val="en-US" w:eastAsia="zh-CN"/>
        </w:rPr>
        <w:t>/or</w:t>
      </w:r>
      <w:r>
        <w:rPr>
          <w:rFonts w:hint="eastAsia"/>
          <w:lang w:val="en-US" w:eastAsia="zh-CN"/>
        </w:rPr>
        <w:t xml:space="preserve"> </w:t>
      </w:r>
      <w:r>
        <w:t>"dlDataRate" attribute</w:t>
      </w:r>
      <w:r>
        <w:rPr>
          <w:rFonts w:hint="eastAsia"/>
          <w:lang w:val="en-US" w:eastAsia="zh-CN"/>
        </w:rPr>
        <w:t>.</w:t>
      </w:r>
    </w:p>
    <w:p w14:paraId="3E3D87BB" w14:textId="77777777" w:rsidR="00042A62" w:rsidRDefault="00042A62" w:rsidP="00042A62">
      <w:pPr>
        <w:pStyle w:val="NO"/>
        <w:rPr>
          <w:noProof/>
          <w:lang w:eastAsia="zh-CN"/>
        </w:rPr>
      </w:pPr>
      <w:r>
        <w:rPr>
          <w:noProof/>
          <w:lang w:eastAsia="zh-CN"/>
        </w:rPr>
        <w:t>NOTE 8:</w:t>
      </w:r>
      <w:r>
        <w:rPr>
          <w:noProof/>
          <w:lang w:eastAsia="zh-CN"/>
        </w:rPr>
        <w:tab/>
        <w:t xml:space="preserve">The SMF gets the knowledge of the NF service consumer support of </w:t>
      </w:r>
      <w:r>
        <w:t>"QoSMonitoring", "PacketDelayFailureReport" and "</w:t>
      </w:r>
      <w:r>
        <w:rPr>
          <w:rFonts w:hint="eastAsia"/>
        </w:rPr>
        <w:t>EnQoSMon</w:t>
      </w:r>
      <w:r>
        <w:t>" features as described in 3GPP TS 29.512 [14].</w:t>
      </w:r>
    </w:p>
    <w:p w14:paraId="598CE8C0" w14:textId="77777777" w:rsidR="00042A62" w:rsidRDefault="00042A62" w:rsidP="00042A62">
      <w:pPr>
        <w:pStyle w:val="NO"/>
        <w:rPr>
          <w:noProof/>
          <w:lang w:eastAsia="zh-CN"/>
        </w:rPr>
      </w:pPr>
      <w:r>
        <w:rPr>
          <w:noProof/>
        </w:rPr>
        <w:t>NOTE 9:</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0DC9E319" w14:textId="77777777" w:rsidR="00042A62" w:rsidRDefault="00042A62" w:rsidP="00042A62">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1519E54A" w14:textId="77777777" w:rsidR="00042A62" w:rsidRDefault="00042A62" w:rsidP="00042A62">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1D7E0BFF" w14:textId="77777777" w:rsidR="00042A62" w:rsidRDefault="00042A62" w:rsidP="00042A62">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079EED63" w14:textId="77777777" w:rsidR="00042A62" w:rsidRDefault="00042A62" w:rsidP="00042A62">
      <w:pPr>
        <w:pStyle w:val="B3"/>
        <w:rPr>
          <w:noProof/>
          <w:lang w:eastAsia="zh-CN"/>
        </w:rPr>
      </w:pPr>
      <w:r>
        <w:rPr>
          <w:noProof/>
          <w:lang w:eastAsia="zh-CN"/>
        </w:rPr>
        <w:t>c)</w:t>
      </w:r>
      <w:r>
        <w:rPr>
          <w:noProof/>
          <w:lang w:eastAsia="zh-CN"/>
        </w:rPr>
        <w:tab/>
        <w:t>The type of the established PDU session as "</w:t>
      </w:r>
      <w:r>
        <w:rPr>
          <w:noProof/>
        </w:rPr>
        <w:t>pduSessType</w:t>
      </w:r>
      <w:r>
        <w:rPr>
          <w:noProof/>
          <w:lang w:eastAsia="zh-CN"/>
        </w:rPr>
        <w:t>" attribute;</w:t>
      </w:r>
    </w:p>
    <w:p w14:paraId="7705A7D5" w14:textId="77777777" w:rsidR="00042A62" w:rsidRDefault="00042A62" w:rsidP="00042A62">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2F04916A" w14:textId="77777777" w:rsidR="00042A62" w:rsidRDefault="00042A62" w:rsidP="00042A62">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5D4B4CDF" w14:textId="77777777" w:rsidR="00042A62" w:rsidRDefault="00042A62" w:rsidP="00042A62">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xml:space="preserve">" </w:t>
      </w:r>
      <w:r>
        <w:t xml:space="preserve">or </w:t>
      </w:r>
      <w:r w:rsidRPr="00585490">
        <w:t>feature is supported</w:t>
      </w:r>
      <w:r>
        <w:rPr>
          <w:noProof/>
          <w:lang w:eastAsia="zh-CN"/>
        </w:rPr>
        <w:t>:</w:t>
      </w:r>
    </w:p>
    <w:p w14:paraId="2CD0FE26" w14:textId="77777777" w:rsidR="00042A62" w:rsidRDefault="00042A62" w:rsidP="00042A62">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68B2CA4C" w14:textId="77777777" w:rsidR="00042A62" w:rsidRDefault="00042A62" w:rsidP="00042A62">
      <w:pPr>
        <w:pStyle w:val="B3"/>
        <w:rPr>
          <w:noProof/>
          <w:lang w:eastAsia="zh-CN"/>
        </w:rPr>
      </w:pPr>
      <w:r>
        <w:rPr>
          <w:noProof/>
          <w:lang w:eastAsia="zh-CN"/>
        </w:rPr>
        <w:lastRenderedPageBreak/>
        <w:t>b)</w:t>
      </w:r>
      <w:r>
        <w:rPr>
          <w:noProof/>
          <w:lang w:eastAsia="zh-CN"/>
        </w:rPr>
        <w:tab/>
        <w:t>DNN of the allocated PDU session as "</w:t>
      </w:r>
      <w:r>
        <w:rPr>
          <w:noProof/>
        </w:rPr>
        <w:t>dnn</w:t>
      </w:r>
      <w:r>
        <w:rPr>
          <w:noProof/>
          <w:lang w:eastAsia="zh-CN"/>
        </w:rPr>
        <w:t>" attribute;</w:t>
      </w:r>
    </w:p>
    <w:p w14:paraId="2E07C54A" w14:textId="77777777" w:rsidR="00042A62" w:rsidRDefault="00042A62" w:rsidP="00042A62">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7B286F23" w14:textId="77777777" w:rsidR="00042A62" w:rsidRDefault="00042A62" w:rsidP="00042A62">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593C87F3" w14:textId="77777777" w:rsidR="00042A62" w:rsidRDefault="00042A62" w:rsidP="00042A62">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02386766" w14:textId="77777777" w:rsidR="00042A62" w:rsidRDefault="00042A62" w:rsidP="00042A62">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r>
        <w:t>PduSessionInfo"</w:t>
      </w:r>
      <w:r>
        <w:rPr>
          <w:noProof/>
          <w:lang w:eastAsia="zh-CN"/>
        </w:rPr>
        <w:t xml:space="preserve"> feature is supported:</w:t>
      </w:r>
    </w:p>
    <w:p w14:paraId="48E359AB" w14:textId="77777777" w:rsidR="00042A62" w:rsidRDefault="00042A62" w:rsidP="00042A62">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54F3D601" w14:textId="77777777" w:rsidR="00042A62" w:rsidRDefault="00042A62" w:rsidP="00042A62">
      <w:pPr>
        <w:pStyle w:val="B4"/>
        <w:rPr>
          <w:noProof/>
          <w:lang w:eastAsia="zh-CN"/>
        </w:rPr>
      </w:pPr>
      <w:r>
        <w:rPr>
          <w:noProof/>
          <w:lang w:eastAsia="zh-CN"/>
        </w:rPr>
        <w:t>ii) the information about the PDU Session Type in the "</w:t>
      </w:r>
      <w:r>
        <w:rPr>
          <w:rFonts w:hint="eastAsia"/>
          <w:lang w:eastAsia="zh-CN"/>
        </w:rPr>
        <w:t>p</w:t>
      </w:r>
      <w:r>
        <w:t>duSessType" attribute and/or the</w:t>
      </w:r>
      <w:r>
        <w:rPr>
          <w:noProof/>
          <w:lang w:eastAsia="zh-CN"/>
        </w:rPr>
        <w:t xml:space="preserve"> SSC mode in the "</w:t>
      </w:r>
      <w:r>
        <w:rPr>
          <w:lang w:eastAsia="zh-CN"/>
        </w:rPr>
        <w:t>sscMode</w:t>
      </w:r>
      <w:r>
        <w:t>" attribute</w:t>
      </w:r>
      <w:r>
        <w:rPr>
          <w:noProof/>
          <w:lang w:eastAsia="zh-CN"/>
        </w:rPr>
        <w:t xml:space="preserve"> associated with the application provided as "appId" attribute; and/or</w:t>
      </w:r>
    </w:p>
    <w:p w14:paraId="2965CFE3" w14:textId="77777777" w:rsidR="00042A62" w:rsidRDefault="00042A62" w:rsidP="00042A62">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r>
        <w:t>MultipleAccessTypes"</w:t>
      </w:r>
      <w:r>
        <w:rPr>
          <w:noProof/>
          <w:lang w:eastAsia="zh-CN"/>
        </w:rPr>
        <w:t xml:space="preserve"> feature is also supported.</w:t>
      </w:r>
    </w:p>
    <w:p w14:paraId="41E5040B" w14:textId="77777777" w:rsidR="00042A62" w:rsidRDefault="00042A62" w:rsidP="00042A62">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"EneNA</w:t>
      </w:r>
      <w:r w:rsidRPr="00585490">
        <w:t>" feature is supported</w:t>
      </w:r>
      <w:r>
        <w:rPr>
          <w:noProof/>
          <w:lang w:eastAsia="zh-CN"/>
        </w:rPr>
        <w:t>:</w:t>
      </w:r>
    </w:p>
    <w:p w14:paraId="09D8E5E7" w14:textId="77777777" w:rsidR="00042A62" w:rsidRDefault="00042A62" w:rsidP="00042A62">
      <w:pPr>
        <w:pStyle w:val="B3"/>
        <w:rPr>
          <w:noProof/>
          <w:lang w:eastAsia="zh-CN"/>
        </w:rPr>
      </w:pPr>
      <w:r>
        <w:rPr>
          <w:noProof/>
        </w:rPr>
        <w:t>a)</w:t>
      </w:r>
      <w:r>
        <w:rPr>
          <w:noProof/>
          <w:lang w:eastAsia="zh-CN"/>
        </w:rPr>
        <w:tab/>
        <w:t>new RAT type as "</w:t>
      </w:r>
      <w:r>
        <w:rPr>
          <w:noProof/>
        </w:rPr>
        <w:t>ratType</w:t>
      </w:r>
      <w:r>
        <w:rPr>
          <w:noProof/>
          <w:lang w:eastAsia="zh-CN"/>
        </w:rPr>
        <w:t>" attribute;</w:t>
      </w:r>
    </w:p>
    <w:p w14:paraId="60F88278" w14:textId="77777777" w:rsidR="00042A62" w:rsidRDefault="00042A62" w:rsidP="00042A62">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38B20E3C" w14:textId="77777777" w:rsidR="00042A62" w:rsidRDefault="00042A62" w:rsidP="00042A62">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21D8E911" w14:textId="77777777" w:rsidR="00042A62" w:rsidRDefault="00042A62" w:rsidP="00042A62">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1971FFC7" w14:textId="77777777" w:rsidR="00042A62" w:rsidRDefault="00042A62" w:rsidP="00042A62">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456E3D86" w14:textId="77777777" w:rsidR="00042A62" w:rsidRDefault="00042A62" w:rsidP="00042A62">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313B1B6B" w14:textId="77777777" w:rsidR="00042A62" w:rsidRDefault="00042A62" w:rsidP="00042A62">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43979443" w14:textId="77777777" w:rsidR="00042A62" w:rsidRDefault="00042A62" w:rsidP="00042A62">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291FB79E" w14:textId="77777777" w:rsidR="00042A62" w:rsidRDefault="00042A62" w:rsidP="00042A62">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40D3E3BE" w14:textId="77777777" w:rsidR="00042A62" w:rsidRDefault="00042A62" w:rsidP="00042A62">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1BD4C478" w14:textId="77777777" w:rsidR="00042A62" w:rsidRDefault="00042A62" w:rsidP="00042A62">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r>
        <w:t>RedundantTransmissionExp</w:t>
      </w:r>
      <w:r w:rsidRPr="00585490">
        <w:t>" feature is supported</w:t>
      </w:r>
      <w:r>
        <w:rPr>
          <w:noProof/>
          <w:lang w:eastAsia="zh-CN"/>
        </w:rPr>
        <w:t>:</w:t>
      </w:r>
    </w:p>
    <w:p w14:paraId="4C81FE45" w14:textId="77777777" w:rsidR="00042A62" w:rsidRDefault="00042A62" w:rsidP="00042A62">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32046C44" w14:textId="77777777" w:rsidR="00042A62" w:rsidRDefault="00042A62" w:rsidP="00042A62">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6EBA4651" w14:textId="77777777" w:rsidR="00042A62" w:rsidRDefault="00042A62" w:rsidP="00042A62">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r>
        <w:t>WlanPerformance</w:t>
      </w:r>
      <w:r w:rsidRPr="00585490">
        <w:t>" feature is supported</w:t>
      </w:r>
      <w:r>
        <w:rPr>
          <w:noProof/>
          <w:lang w:eastAsia="zh-CN"/>
        </w:rPr>
        <w:t>:</w:t>
      </w:r>
    </w:p>
    <w:p w14:paraId="7B28748D" w14:textId="77777777" w:rsidR="00042A62" w:rsidRDefault="00042A62" w:rsidP="00042A62">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5A0C516A" w14:textId="77777777" w:rsidR="00042A62" w:rsidRDefault="00042A62" w:rsidP="00042A62">
      <w:pPr>
        <w:pStyle w:val="B3"/>
        <w:rPr>
          <w:noProof/>
          <w:lang w:eastAsia="zh-CN"/>
        </w:rPr>
      </w:pPr>
      <w:r>
        <w:rPr>
          <w:noProof/>
          <w:lang w:eastAsia="zh-CN"/>
        </w:rPr>
        <w:t>b)</w:t>
      </w:r>
      <w:r>
        <w:rPr>
          <w:noProof/>
          <w:lang w:eastAsia="zh-CN"/>
        </w:rPr>
        <w:tab/>
      </w:r>
      <w:r w:rsidRPr="009F6F6B">
        <w:rPr>
          <w:noProof/>
          <w:lang w:eastAsia="zh-CN"/>
        </w:rPr>
        <w:tab/>
      </w:r>
      <w:r w:rsidRPr="00497A57">
        <w:rPr>
          <w:noProof/>
          <w:lang w:eastAsia="zh-CN"/>
        </w:rPr>
        <w:t xml:space="preserve">Start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259C23A7" w14:textId="77777777" w:rsidR="00042A62" w:rsidRDefault="00042A62" w:rsidP="00042A62">
      <w:pPr>
        <w:pStyle w:val="B2"/>
        <w:rPr>
          <w:noProof/>
          <w:lang w:eastAsia="zh-CN"/>
        </w:rPr>
      </w:pPr>
      <w:r>
        <w:rPr>
          <w:noProof/>
          <w:lang w:eastAsia="zh-CN"/>
        </w:rPr>
        <w:t>20. for obtaining the UPF information, if the "</w:t>
      </w:r>
      <w:r>
        <w:t>ServiceExperience" and/or</w:t>
      </w:r>
      <w:r w:rsidRPr="00B43EB1">
        <w:rPr>
          <w:rFonts w:hint="eastAsia"/>
          <w:lang w:eastAsia="zh-CN"/>
        </w:rPr>
        <w:t xml:space="preserve"> </w:t>
      </w:r>
      <w:r>
        <w:rPr>
          <w:lang w:eastAsia="zh-CN"/>
        </w:rPr>
        <w:t>"</w:t>
      </w:r>
      <w:r>
        <w:rPr>
          <w:rFonts w:hint="eastAsia"/>
          <w:lang w:eastAsia="zh-CN"/>
        </w:rPr>
        <w:t>Dn</w:t>
      </w:r>
      <w:r>
        <w:t>Performance"</w:t>
      </w:r>
      <w:r>
        <w:rPr>
          <w:noProof/>
          <w:lang w:eastAsia="zh-CN"/>
        </w:rPr>
        <w:t xml:space="preserve"> feature is supported:</w:t>
      </w:r>
    </w:p>
    <w:p w14:paraId="721096D4" w14:textId="77777777" w:rsidR="00042A62" w:rsidRDefault="00042A62" w:rsidP="00042A62">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01774911" w14:textId="77777777" w:rsidR="00042A62" w:rsidRDefault="00042A62" w:rsidP="00042A62">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583AC300" w14:textId="77777777" w:rsidR="00042A62" w:rsidRDefault="00042A62" w:rsidP="00042A62">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6157CF2F" w14:textId="77777777" w:rsidR="00042A62" w:rsidRDefault="00042A62" w:rsidP="00042A62">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00B430DE" w14:textId="77777777" w:rsidR="00042A62" w:rsidRDefault="00042A62" w:rsidP="00042A62">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1BC3729E" w14:textId="77777777" w:rsidR="00042A62" w:rsidRDefault="00042A62" w:rsidP="00042A62">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"CommonEASDNAI</w:t>
      </w:r>
      <w:r w:rsidRPr="00585490">
        <w:t>" feature is supported</w:t>
      </w:r>
      <w:r>
        <w:rPr>
          <w:noProof/>
          <w:lang w:eastAsia="zh-CN"/>
        </w:rPr>
        <w:t>:</w:t>
      </w:r>
    </w:p>
    <w:p w14:paraId="3410D332" w14:textId="77777777" w:rsidR="00042A62" w:rsidRDefault="00042A62" w:rsidP="00042A62">
      <w:pPr>
        <w:pStyle w:val="B3"/>
        <w:rPr>
          <w:noProof/>
          <w:lang w:eastAsia="zh-CN"/>
        </w:rPr>
      </w:pPr>
      <w:r>
        <w:rPr>
          <w:noProof/>
        </w:rPr>
        <w:lastRenderedPageBreak/>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0482E232" w14:textId="77777777" w:rsidR="00042A62" w:rsidRPr="00B71FDB" w:rsidRDefault="00042A62" w:rsidP="00042A62">
      <w:pPr>
        <w:pStyle w:val="NO"/>
        <w:rPr>
          <w:rFonts w:eastAsia="等线"/>
          <w:lang w:val="x-none"/>
        </w:rPr>
      </w:pPr>
      <w:r>
        <w:rPr>
          <w:rFonts w:eastAsia="等线"/>
          <w:lang w:val="x-none"/>
        </w:rPr>
        <w:t>NOTE </w:t>
      </w:r>
      <w:r>
        <w:rPr>
          <w:rFonts w:eastAsia="等线"/>
          <w:lang w:val="en-US"/>
        </w:rPr>
        <w:t>10</w:t>
      </w:r>
      <w:r>
        <w:rPr>
          <w:rFonts w:eastAsia="等线"/>
          <w:lang w:val="x-none"/>
        </w:rPr>
        <w:t>:</w:t>
      </w:r>
      <w:r>
        <w:rPr>
          <w:rFonts w:eastAsia="等线"/>
          <w:lang w:val="x-none"/>
        </w:rPr>
        <w:tab/>
      </w:r>
      <w:r>
        <w:rPr>
          <w:rFonts w:eastAsia="等线"/>
          <w:lang w:val="en-US"/>
        </w:rPr>
        <w:t>Traffic correlation</w:t>
      </w:r>
      <w:r>
        <w:rPr>
          <w:rFonts w:eastAsia="等线"/>
          <w:lang w:val="x-none"/>
        </w:rPr>
        <w:t xml:space="preserve"> notification</w:t>
      </w:r>
      <w:r>
        <w:rPr>
          <w:rFonts w:eastAsia="等线"/>
          <w:lang w:val="en-US"/>
        </w:rPr>
        <w:t xml:space="preserve"> </w:t>
      </w:r>
      <w:r>
        <w:rPr>
          <w:rFonts w:eastAsia="等线"/>
          <w:lang w:val="x-none"/>
        </w:rPr>
        <w:t>can be the result of an implicit subscription of the PCF on behalf of the NEF as part of setting PCC rule(s) via the Npcf_SMPolicyControl service (see clause</w:t>
      </w:r>
      <w:r>
        <w:rPr>
          <w:rFonts w:eastAsia="等线"/>
        </w:rPr>
        <w:t> </w:t>
      </w:r>
      <w:r>
        <w:rPr>
          <w:rFonts w:eastAsia="等线"/>
          <w:lang w:val="x-none"/>
        </w:rPr>
        <w:t>4.2.6.2.6.2 of 3GPP TS 29.512 [</w:t>
      </w:r>
      <w:r>
        <w:rPr>
          <w:rFonts w:eastAsia="等线"/>
          <w:lang w:val="en-US"/>
        </w:rPr>
        <w:t>14</w:t>
      </w:r>
      <w:r>
        <w:rPr>
          <w:rFonts w:eastAsia="等线"/>
          <w:lang w:val="x-none"/>
        </w:rPr>
        <w:t>]).</w:t>
      </w:r>
    </w:p>
    <w:p w14:paraId="2C2C5CC3" w14:textId="77777777" w:rsidR="00042A62" w:rsidRDefault="00042A62" w:rsidP="00042A62">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3CEF76B3" w14:textId="77777777" w:rsidR="00042A62" w:rsidRDefault="00042A62" w:rsidP="00042A62">
      <w:pPr>
        <w:ind w:left="851" w:hanging="284"/>
        <w:rPr>
          <w:noProof/>
          <w:lang w:eastAsia="zh-CN"/>
        </w:rPr>
      </w:pPr>
      <w:r>
        <w:rPr>
          <w:noProof/>
        </w:rPr>
        <w:t>NOTE 11:</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49A988A8" w14:textId="77777777" w:rsidR="00042A62" w:rsidRPr="005E4632" w:rsidRDefault="00042A62" w:rsidP="00042A62">
      <w:pPr>
        <w:ind w:left="851" w:hanging="284"/>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07EC6C1A" w14:textId="77777777" w:rsidR="00042A62" w:rsidRDefault="00042A62" w:rsidP="00042A62">
      <w:pPr>
        <w:ind w:left="1135" w:hanging="284"/>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13FBD779" w14:textId="77777777" w:rsidR="00042A62" w:rsidRDefault="00042A62" w:rsidP="00042A62">
      <w:pPr>
        <w:ind w:left="1135" w:hanging="284"/>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3F85EF02" w14:textId="77777777" w:rsidR="00042A62" w:rsidRDefault="00042A62" w:rsidP="00042A62">
      <w:pPr>
        <w:ind w:left="1135" w:hanging="284"/>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102F0675" w14:textId="77777777" w:rsidR="00042A62" w:rsidRDefault="00042A62" w:rsidP="00042A62">
      <w:pPr>
        <w:ind w:left="1135" w:hanging="284"/>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77176B1A" w14:textId="77777777" w:rsidR="00042A62" w:rsidRPr="00B91735" w:rsidRDefault="00042A62" w:rsidP="00042A62">
      <w:pPr>
        <w:pStyle w:val="NO"/>
        <w:rPr>
          <w:rFonts w:eastAsia="等线"/>
        </w:rPr>
      </w:pPr>
      <w:r>
        <w:rPr>
          <w:noProof/>
          <w:lang w:eastAsia="zh-CN"/>
        </w:rPr>
        <w:t>NOTE</w:t>
      </w:r>
      <w:r w:rsidRPr="005E4632">
        <w:rPr>
          <w:noProof/>
        </w:rPr>
        <w:t> </w:t>
      </w:r>
      <w:r>
        <w:rPr>
          <w:noProof/>
        </w:rPr>
        <w:t>12:</w:t>
      </w:r>
      <w:r w:rsidRPr="00D1308C">
        <w:rPr>
          <w:rFonts w:eastAsia="等线"/>
          <w:lang w:val="x-none"/>
        </w:rPr>
        <w:t xml:space="preserve"> </w:t>
      </w:r>
      <w:r w:rsidRPr="004E5BD7">
        <w:rPr>
          <w:rFonts w:eastAsia="等线"/>
          <w:lang w:val="en-US"/>
        </w:rPr>
        <w:t>Th</w:t>
      </w:r>
      <w:r>
        <w:rPr>
          <w:rFonts w:eastAsia="等线"/>
          <w:lang w:val="en-US"/>
        </w:rPr>
        <w:t xml:space="preserve">e </w:t>
      </w:r>
      <w:r w:rsidRPr="006215A9">
        <w:rPr>
          <w:rFonts w:eastAsia="等线"/>
        </w:rPr>
        <w:t>Traffic Routing Requirement Installation Outcome Notification i.e. N6 traffic routing requirement</w:t>
      </w:r>
      <w:r>
        <w:rPr>
          <w:rFonts w:eastAsia="等线"/>
        </w:rPr>
        <w:t>s installation outcome</w:t>
      </w:r>
      <w:r w:rsidRPr="006215A9">
        <w:rPr>
          <w:rFonts w:eastAsia="等线"/>
        </w:rPr>
        <w:t>, can be the result of an implicit subscription of the PCF on behalf of the NEF/AF as part of setting PCC rule(s) via the Npcf_SMPolicyControl service (see clause 4.2.6.2.6.2 of 3GPP TS 29.512 [14])</w:t>
      </w:r>
      <w:r>
        <w:rPr>
          <w:rFonts w:eastAsia="等线"/>
        </w:rPr>
        <w:t>.</w:t>
      </w:r>
    </w:p>
    <w:p w14:paraId="5874B1EA" w14:textId="77777777" w:rsidR="00042A62" w:rsidRDefault="00042A62" w:rsidP="00042A62">
      <w:pPr>
        <w:rPr>
          <w:noProof/>
        </w:rPr>
      </w:pPr>
      <w:r>
        <w:rPr>
          <w:noProof/>
        </w:rPr>
        <w:t xml:space="preserve">Upon the reception of an HTTP POST request with "{notifUri}" as URI and an NsmfEventExposureNotification data structure as request body, the notified NF shall send an HTTP "204 No Content" response for a </w:t>
      </w:r>
      <w:r>
        <w:t>successful</w:t>
      </w:r>
      <w:r>
        <w:rPr>
          <w:noProof/>
        </w:rPr>
        <w:t xml:space="preserve"> processing.</w:t>
      </w:r>
    </w:p>
    <w:p w14:paraId="0FDA4663" w14:textId="77777777" w:rsidR="00042A62" w:rsidRDefault="00042A62" w:rsidP="00042A62">
      <w:pPr>
        <w:rPr>
          <w:noProof/>
        </w:rPr>
      </w:pPr>
      <w:r>
        <w:rPr>
          <w:noProof/>
        </w:rPr>
        <w:t>If errors occur when processing the HTTP POST request, the notified NF shall send the HTTP error response as specified in clause 5.7.</w:t>
      </w:r>
    </w:p>
    <w:p w14:paraId="43CAF86A" w14:textId="77777777" w:rsidR="00042A62" w:rsidRDefault="00042A62" w:rsidP="00042A62">
      <w:r>
        <w:rPr>
          <w:noProof/>
        </w:rPr>
        <w:t>If the feature "ES3XX" is not supported and,</w:t>
      </w:r>
    </w:p>
    <w:p w14:paraId="5CA8DA0A" w14:textId="77777777" w:rsidR="00042A62" w:rsidRDefault="00042A62" w:rsidP="00042A62">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54C1A22D" w14:textId="77777777" w:rsidR="00042A62" w:rsidRDefault="00042A62" w:rsidP="00042A62">
      <w:pPr>
        <w:pStyle w:val="NO"/>
        <w:rPr>
          <w:noProof/>
        </w:rPr>
      </w:pPr>
      <w:r>
        <w:rPr>
          <w:noProof/>
        </w:rPr>
        <w:t>NOTE 13:</w:t>
      </w:r>
      <w:r>
        <w:rPr>
          <w:noProof/>
        </w:rPr>
        <w:tab/>
        <w:t>An AMF as NF service consumer and/or notified NF can change.</w:t>
      </w:r>
    </w:p>
    <w:p w14:paraId="23776B72" w14:textId="77777777" w:rsidR="00042A62" w:rsidRDefault="00042A62" w:rsidP="00042A62">
      <w:pPr>
        <w:pStyle w:val="B10"/>
      </w:pPr>
      <w:r>
        <w:t>-</w:t>
      </w:r>
      <w:r>
        <w:tab/>
        <w:t>if the SMF becomes aware that a new NF service consumer is requiring notifications (e.g. via the "404 Not found" response, or via Namf_Communication service AMFStatusChange Notifications, see 3GPP TS </w:t>
      </w:r>
      <w:bookmarkStart w:id="66" w:name="_Hlk518260237"/>
      <w:r>
        <w:t>29.518 [13]</w:t>
      </w:r>
      <w:bookmarkEnd w:id="66"/>
      <w:r>
        <w:t>,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3761B8C0" w14:textId="77777777" w:rsidR="00042A62" w:rsidRDefault="00042A62" w:rsidP="00042A62">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3AF96A67" w14:textId="77777777" w:rsidR="00042A62" w:rsidRDefault="00042A62" w:rsidP="00042A62">
      <w:pPr>
        <w:pStyle w:val="B10"/>
        <w:rPr>
          <w:noProof/>
        </w:rPr>
      </w:pPr>
      <w:r>
        <w:rPr>
          <w:noProof/>
        </w:rPr>
        <w:t>-</w:t>
      </w:r>
      <w:r>
        <w:rPr>
          <w:noProof/>
        </w:rPr>
        <w:tab/>
        <w:t xml:space="preserve">if the SMF receives a </w:t>
      </w:r>
      <w:r>
        <w:t>"307 Temporary Redirect" response</w:t>
      </w:r>
      <w:r>
        <w:rPr>
          <w:noProof/>
        </w:rPr>
        <w:t xml:space="preserve">, the SMF shall resend the failed event notification request using the received URI in the Location header field as Notification URI. Subsequent event notifications, </w:t>
      </w:r>
      <w:r>
        <w:rPr>
          <w:noProof/>
        </w:rPr>
        <w:lastRenderedPageBreak/>
        <w:t>triggered after the failed one, shall be sent to the Notification URI provided by the NF service consumer during the corresponding subscription creation/update; or</w:t>
      </w:r>
    </w:p>
    <w:p w14:paraId="0D73C44B" w14:textId="77777777" w:rsidR="00042A62" w:rsidRDefault="00042A62" w:rsidP="00042A62">
      <w:pPr>
        <w:pStyle w:val="B10"/>
      </w:pPr>
      <w:r>
        <w:rPr>
          <w:noProof/>
        </w:rPr>
        <w:t>-</w:t>
      </w:r>
      <w:r>
        <w:rPr>
          <w:noProof/>
        </w:rPr>
        <w:tab/>
      </w:r>
      <w:bookmarkStart w:id="67" w:name="_Hlk37697345"/>
      <w:r>
        <w:t>if the SMF receives a "308 Permanent Redirect" response, the SMF shall resend the failed event notification request and send the subsequent event notification using the received URI in the Location header field as Notification URI.</w:t>
      </w:r>
    </w:p>
    <w:p w14:paraId="2D3E20AD" w14:textId="77777777" w:rsidR="00042A62" w:rsidRDefault="00042A62" w:rsidP="00042A62">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67"/>
    </w:p>
    <w:p w14:paraId="618C9C8C" w14:textId="77777777" w:rsidR="00042A62" w:rsidRPr="00042A62" w:rsidRDefault="00042A62" w:rsidP="00BD1AED"/>
    <w:p w14:paraId="3AF40740" w14:textId="0C0D7312" w:rsidR="00350CB3" w:rsidRPr="008C6891" w:rsidRDefault="00350CB3" w:rsidP="00350CB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042A62">
        <w:rPr>
          <w:rFonts w:eastAsia="等线"/>
          <w:noProof/>
          <w:color w:val="0000FF"/>
          <w:sz w:val="28"/>
          <w:szCs w:val="28"/>
        </w:rPr>
        <w:t>3r</w:t>
      </w:r>
      <w:r>
        <w:rPr>
          <w:rFonts w:eastAsia="等线"/>
          <w:noProof/>
          <w:color w:val="0000FF"/>
          <w:sz w:val="28"/>
          <w:szCs w:val="28"/>
        </w:rPr>
        <w:t>d</w:t>
      </w:r>
      <w:r w:rsidRPr="008C6891">
        <w:rPr>
          <w:rFonts w:eastAsia="等线"/>
          <w:noProof/>
          <w:color w:val="0000FF"/>
          <w:sz w:val="28"/>
          <w:szCs w:val="28"/>
        </w:rPr>
        <w:t xml:space="preserve"> Change ***</w:t>
      </w:r>
    </w:p>
    <w:p w14:paraId="79736869" w14:textId="77777777" w:rsidR="00B23714" w:rsidRDefault="00B23714" w:rsidP="00B23714">
      <w:pPr>
        <w:pStyle w:val="40"/>
        <w:rPr>
          <w:noProof/>
        </w:rPr>
      </w:pPr>
      <w:bookmarkStart w:id="68" w:name="_Toc28011586"/>
      <w:bookmarkStart w:id="69" w:name="_Toc34210702"/>
      <w:bookmarkStart w:id="70" w:name="_Toc36037727"/>
      <w:bookmarkStart w:id="71" w:name="_Toc39063161"/>
      <w:bookmarkStart w:id="72" w:name="_Toc43298219"/>
      <w:bookmarkStart w:id="73" w:name="_Toc45132996"/>
      <w:bookmarkStart w:id="74" w:name="_Toc49935463"/>
      <w:bookmarkStart w:id="75" w:name="_Toc50023809"/>
      <w:bookmarkStart w:id="76" w:name="_Toc51761299"/>
      <w:bookmarkStart w:id="77" w:name="_Toc56672229"/>
      <w:bookmarkStart w:id="78" w:name="_Toc66277787"/>
      <w:bookmarkStart w:id="79" w:name="_Toc175739511"/>
      <w:r>
        <w:rPr>
          <w:noProof/>
        </w:rPr>
        <w:t>5.6.2.3</w:t>
      </w:r>
      <w:r>
        <w:rPr>
          <w:noProof/>
        </w:rPr>
        <w:tab/>
        <w:t>Type NsmfEventExposureNotification</w:t>
      </w:r>
      <w:bookmarkEnd w:id="68"/>
      <w:bookmarkEnd w:id="69"/>
      <w:bookmarkEnd w:id="70"/>
      <w:bookmarkEnd w:id="71"/>
      <w:bookmarkEnd w:id="72"/>
      <w:bookmarkEnd w:id="73"/>
      <w:bookmarkEnd w:id="74"/>
      <w:bookmarkEnd w:id="75"/>
      <w:bookmarkEnd w:id="76"/>
      <w:bookmarkEnd w:id="77"/>
      <w:bookmarkEnd w:id="78"/>
      <w:bookmarkEnd w:id="79"/>
    </w:p>
    <w:p w14:paraId="5B797476" w14:textId="77777777" w:rsidR="00B23714" w:rsidRDefault="00B23714" w:rsidP="00B23714">
      <w:pPr>
        <w:pStyle w:val="TH"/>
        <w:rPr>
          <w:noProof/>
        </w:rPr>
      </w:pPr>
      <w:r>
        <w:rPr>
          <w:noProof/>
        </w:rPr>
        <w:t>Table 5.6.2.3-1: Definition of type NsmfEventExposureNotification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B23714" w14:paraId="1A590C2A" w14:textId="77777777" w:rsidTr="0057449F">
        <w:trPr>
          <w:jc w:val="center"/>
        </w:trPr>
        <w:tc>
          <w:tcPr>
            <w:tcW w:w="1564" w:type="dxa"/>
            <w:shd w:val="clear" w:color="auto" w:fill="C0C0C0"/>
            <w:hideMark/>
          </w:tcPr>
          <w:p w14:paraId="5D75B77F" w14:textId="77777777" w:rsidR="00B23714" w:rsidRDefault="00B23714" w:rsidP="0057449F">
            <w:pPr>
              <w:pStyle w:val="TAH"/>
              <w:rPr>
                <w:noProof/>
              </w:rPr>
            </w:pPr>
            <w:r>
              <w:rPr>
                <w:noProof/>
              </w:rPr>
              <w:t>Attribute name</w:t>
            </w:r>
          </w:p>
        </w:tc>
        <w:tc>
          <w:tcPr>
            <w:tcW w:w="1890" w:type="dxa"/>
            <w:shd w:val="clear" w:color="auto" w:fill="C0C0C0"/>
            <w:hideMark/>
          </w:tcPr>
          <w:p w14:paraId="080D5ACE" w14:textId="77777777" w:rsidR="00B23714" w:rsidRDefault="00B23714" w:rsidP="0057449F">
            <w:pPr>
              <w:pStyle w:val="TAH"/>
              <w:rPr>
                <w:noProof/>
              </w:rPr>
            </w:pPr>
            <w:r>
              <w:rPr>
                <w:noProof/>
              </w:rPr>
              <w:t>Data type</w:t>
            </w:r>
          </w:p>
        </w:tc>
        <w:tc>
          <w:tcPr>
            <w:tcW w:w="360" w:type="dxa"/>
            <w:shd w:val="clear" w:color="auto" w:fill="C0C0C0"/>
            <w:hideMark/>
          </w:tcPr>
          <w:p w14:paraId="0361583F" w14:textId="77777777" w:rsidR="00B23714" w:rsidRDefault="00B23714" w:rsidP="0057449F">
            <w:pPr>
              <w:pStyle w:val="TAH"/>
              <w:rPr>
                <w:noProof/>
              </w:rPr>
            </w:pPr>
            <w:r>
              <w:rPr>
                <w:noProof/>
              </w:rPr>
              <w:t>P</w:t>
            </w:r>
          </w:p>
        </w:tc>
        <w:tc>
          <w:tcPr>
            <w:tcW w:w="1170" w:type="dxa"/>
            <w:shd w:val="clear" w:color="auto" w:fill="C0C0C0"/>
            <w:hideMark/>
          </w:tcPr>
          <w:p w14:paraId="48832055" w14:textId="77777777" w:rsidR="00B23714" w:rsidRDefault="00B23714" w:rsidP="0057449F">
            <w:pPr>
              <w:pStyle w:val="TAH"/>
              <w:rPr>
                <w:noProof/>
              </w:rPr>
            </w:pPr>
            <w:r>
              <w:rPr>
                <w:noProof/>
              </w:rPr>
              <w:t>Cardinality</w:t>
            </w:r>
          </w:p>
        </w:tc>
        <w:tc>
          <w:tcPr>
            <w:tcW w:w="3060" w:type="dxa"/>
            <w:shd w:val="clear" w:color="auto" w:fill="C0C0C0"/>
            <w:hideMark/>
          </w:tcPr>
          <w:p w14:paraId="697C469A" w14:textId="77777777" w:rsidR="00B23714" w:rsidRDefault="00B23714" w:rsidP="0057449F">
            <w:pPr>
              <w:pStyle w:val="TAH"/>
              <w:rPr>
                <w:noProof/>
              </w:rPr>
            </w:pPr>
            <w:r>
              <w:rPr>
                <w:noProof/>
              </w:rPr>
              <w:t>Description</w:t>
            </w:r>
          </w:p>
        </w:tc>
        <w:tc>
          <w:tcPr>
            <w:tcW w:w="1304" w:type="dxa"/>
            <w:shd w:val="clear" w:color="auto" w:fill="C0C0C0"/>
          </w:tcPr>
          <w:p w14:paraId="5FAD6719" w14:textId="77777777" w:rsidR="00B23714" w:rsidRDefault="00B23714" w:rsidP="0057449F">
            <w:pPr>
              <w:pStyle w:val="TAH"/>
              <w:rPr>
                <w:noProof/>
              </w:rPr>
            </w:pPr>
            <w:r>
              <w:rPr>
                <w:noProof/>
              </w:rPr>
              <w:t>Applicability</w:t>
            </w:r>
          </w:p>
        </w:tc>
      </w:tr>
      <w:tr w:rsidR="00B23714" w14:paraId="7E2FA14E" w14:textId="77777777" w:rsidTr="0057449F">
        <w:trPr>
          <w:jc w:val="center"/>
        </w:trPr>
        <w:tc>
          <w:tcPr>
            <w:tcW w:w="1564" w:type="dxa"/>
          </w:tcPr>
          <w:p w14:paraId="6534782E" w14:textId="77777777" w:rsidR="00B23714" w:rsidRDefault="00B23714" w:rsidP="0057449F">
            <w:pPr>
              <w:pStyle w:val="TAL"/>
              <w:rPr>
                <w:noProof/>
              </w:rPr>
            </w:pPr>
            <w:r>
              <w:rPr>
                <w:noProof/>
              </w:rPr>
              <w:t>notifId</w:t>
            </w:r>
          </w:p>
        </w:tc>
        <w:tc>
          <w:tcPr>
            <w:tcW w:w="1890" w:type="dxa"/>
          </w:tcPr>
          <w:p w14:paraId="28F35D25" w14:textId="77777777" w:rsidR="00B23714" w:rsidRDefault="00B23714" w:rsidP="0057449F">
            <w:pPr>
              <w:pStyle w:val="TAL"/>
              <w:rPr>
                <w:noProof/>
              </w:rPr>
            </w:pPr>
            <w:r>
              <w:rPr>
                <w:noProof/>
              </w:rPr>
              <w:t>string</w:t>
            </w:r>
          </w:p>
        </w:tc>
        <w:tc>
          <w:tcPr>
            <w:tcW w:w="360" w:type="dxa"/>
          </w:tcPr>
          <w:p w14:paraId="1B492584" w14:textId="77777777" w:rsidR="00B23714" w:rsidRDefault="00B23714" w:rsidP="0057449F">
            <w:pPr>
              <w:pStyle w:val="TAC"/>
              <w:rPr>
                <w:noProof/>
              </w:rPr>
            </w:pPr>
            <w:r>
              <w:rPr>
                <w:noProof/>
              </w:rPr>
              <w:t>M</w:t>
            </w:r>
          </w:p>
        </w:tc>
        <w:tc>
          <w:tcPr>
            <w:tcW w:w="1170" w:type="dxa"/>
          </w:tcPr>
          <w:p w14:paraId="603100F5" w14:textId="77777777" w:rsidR="00B23714" w:rsidRDefault="00B23714" w:rsidP="0057449F">
            <w:pPr>
              <w:pStyle w:val="TAC"/>
              <w:rPr>
                <w:noProof/>
              </w:rPr>
            </w:pPr>
            <w:r>
              <w:rPr>
                <w:noProof/>
              </w:rPr>
              <w:t>1</w:t>
            </w:r>
          </w:p>
        </w:tc>
        <w:tc>
          <w:tcPr>
            <w:tcW w:w="3060" w:type="dxa"/>
          </w:tcPr>
          <w:p w14:paraId="52FEA632" w14:textId="1886E43B" w:rsidR="00B23714" w:rsidRDefault="00B23714" w:rsidP="00026A6C">
            <w:pPr>
              <w:pStyle w:val="TAL"/>
              <w:rPr>
                <w:rFonts w:cs="Arial"/>
                <w:noProof/>
                <w:szCs w:val="18"/>
              </w:rPr>
            </w:pPr>
            <w:r>
              <w:rPr>
                <w:noProof/>
                <w:lang w:eastAsia="zh-CN"/>
              </w:rPr>
              <w:t xml:space="preserve">Notification correlation ID used to identify the subscription which the notification is corresponding to. It shall be set to the same value as the "notifId" attribute of NsmfEventExposure data type or the value of "notifCorreId" within the </w:t>
            </w:r>
            <w:r>
              <w:rPr>
                <w:lang w:eastAsia="zh-CN"/>
              </w:rPr>
              <w:t>UpPathChgEvent</w:t>
            </w:r>
            <w:r>
              <w:rPr>
                <w:noProof/>
                <w:lang w:eastAsia="zh-CN"/>
              </w:rPr>
              <w:t xml:space="preserve"> data type defined in </w:t>
            </w:r>
            <w:r>
              <w:rPr>
                <w:rFonts w:eastAsia="等线"/>
                <w:lang w:val="x-none"/>
              </w:rPr>
              <w:t>3GPP TS 29.512 [</w:t>
            </w:r>
            <w:r>
              <w:rPr>
                <w:rFonts w:eastAsia="等线"/>
                <w:lang w:val="en-US"/>
              </w:rPr>
              <w:t>14</w:t>
            </w:r>
            <w:r>
              <w:rPr>
                <w:rFonts w:eastAsia="等线"/>
                <w:lang w:val="x-none"/>
              </w:rPr>
              <w:t>]</w:t>
            </w:r>
            <w:r>
              <w:rPr>
                <w:rFonts w:eastAsia="等线"/>
                <w:lang w:val="en-US"/>
              </w:rPr>
              <w:t>,</w:t>
            </w:r>
            <w:r>
              <w:t xml:space="preserve"> </w:t>
            </w:r>
            <w:ins w:id="80" w:author="ZTE" w:date="2024-12-03T16:19:00Z">
              <w:r w:rsidR="00026A6C">
                <w:t xml:space="preserve">or </w:t>
              </w:r>
            </w:ins>
            <w:r w:rsidRPr="008849CB">
              <w:rPr>
                <w:rFonts w:eastAsia="等线"/>
                <w:lang w:val="en-US"/>
              </w:rPr>
              <w:t>the value of "notifCorrId" in the "</w:t>
            </w:r>
            <w:r>
              <w:rPr>
                <w:lang w:eastAsia="zh-CN"/>
              </w:rPr>
              <w:t>tfcCorreInfo</w:t>
            </w:r>
            <w:r w:rsidRPr="008849CB">
              <w:rPr>
                <w:rFonts w:eastAsia="等线"/>
                <w:lang w:val="en-US"/>
              </w:rPr>
              <w:t>"</w:t>
            </w:r>
            <w:r>
              <w:rPr>
                <w:rFonts w:eastAsia="等线"/>
                <w:lang w:val="en-US"/>
              </w:rPr>
              <w:t xml:space="preserve"> attribute within the</w:t>
            </w:r>
            <w:r w:rsidRPr="008849CB">
              <w:rPr>
                <w:rFonts w:eastAsia="等线"/>
                <w:lang w:val="en-US"/>
              </w:rPr>
              <w:t xml:space="preserve"> Traffic</w:t>
            </w:r>
            <w:r>
              <w:rPr>
                <w:rFonts w:eastAsia="等线"/>
                <w:lang w:val="en-US"/>
              </w:rPr>
              <w:t>ControlData</w:t>
            </w:r>
            <w:r>
              <w:rPr>
                <w:rFonts w:eastAsia="等线"/>
                <w:lang w:val="x-none"/>
              </w:rPr>
              <w:t xml:space="preserve"> </w:t>
            </w:r>
            <w:r>
              <w:rPr>
                <w:rFonts w:eastAsia="等线"/>
                <w:lang w:val="en-US"/>
              </w:rPr>
              <w:t xml:space="preserve">data type defined in </w:t>
            </w:r>
            <w:r>
              <w:rPr>
                <w:rFonts w:eastAsia="等线"/>
                <w:lang w:val="x-none"/>
              </w:rPr>
              <w:t>3GPP TS 29.512 [</w:t>
            </w:r>
            <w:r>
              <w:rPr>
                <w:rFonts w:eastAsia="等线"/>
                <w:lang w:val="en-US"/>
              </w:rPr>
              <w:t>14],</w:t>
            </w:r>
            <w:r>
              <w:rPr>
                <w:rFonts w:eastAsia="等线"/>
                <w:lang w:val="x-none"/>
              </w:rPr>
              <w:t xml:space="preserve"> or </w:t>
            </w:r>
            <w:r>
              <w:rPr>
                <w:noProof/>
                <w:lang w:eastAsia="zh-CN"/>
              </w:rPr>
              <w:t xml:space="preserve">the value of "notifCorreId" within the </w:t>
            </w:r>
            <w:r>
              <w:t>QosMonitoringData</w:t>
            </w:r>
            <w:r>
              <w:rPr>
                <w:noProof/>
                <w:lang w:eastAsia="zh-CN"/>
              </w:rPr>
              <w:t xml:space="preserve"> data type defined in </w:t>
            </w:r>
            <w:r>
              <w:rPr>
                <w:rFonts w:eastAsia="等线"/>
                <w:lang w:val="x-none"/>
              </w:rPr>
              <w:t>3GPP TS 29.512 [</w:t>
            </w:r>
            <w:r>
              <w:rPr>
                <w:rFonts w:eastAsia="等线"/>
                <w:lang w:val="en-US"/>
              </w:rPr>
              <w:t>14</w:t>
            </w:r>
            <w:r>
              <w:rPr>
                <w:rFonts w:eastAsia="等线"/>
                <w:lang w:val="x-none"/>
              </w:rPr>
              <w:t xml:space="preserve">], or the value of </w:t>
            </w:r>
            <w:r>
              <w:rPr>
                <w:noProof/>
                <w:lang w:eastAsia="zh-CN"/>
              </w:rPr>
              <w:t>"</w:t>
            </w:r>
            <w:r w:rsidRPr="00286810">
              <w:rPr>
                <w:rFonts w:eastAsia="等线"/>
                <w:lang w:val="x-none"/>
              </w:rPr>
              <w:t>upPathChgNotifCorreId</w:t>
            </w:r>
            <w:r w:rsidRPr="008849CB">
              <w:rPr>
                <w:rFonts w:eastAsia="等线"/>
                <w:lang w:val="en-US"/>
              </w:rPr>
              <w:t>"</w:t>
            </w:r>
            <w:r>
              <w:rPr>
                <w:rFonts w:eastAsia="等线"/>
                <w:lang w:val="en-US"/>
              </w:rPr>
              <w:t xml:space="preserve"> within the </w:t>
            </w:r>
            <w:r w:rsidRPr="009373BE">
              <w:rPr>
                <w:rFonts w:eastAsia="等线"/>
                <w:lang w:val="x-none"/>
              </w:rPr>
              <w:t>TrafficInfluDataNotify da</w:t>
            </w:r>
            <w:r>
              <w:rPr>
                <w:rFonts w:eastAsia="等线"/>
              </w:rPr>
              <w:t xml:space="preserve">ta type defined in </w:t>
            </w:r>
            <w:r>
              <w:rPr>
                <w:rFonts w:eastAsia="等线"/>
                <w:lang w:val="x-none"/>
              </w:rPr>
              <w:t>3GPP TS </w:t>
            </w:r>
            <w:r>
              <w:rPr>
                <w:noProof/>
              </w:rPr>
              <w:t>29.591 [28]</w:t>
            </w:r>
            <w:ins w:id="81" w:author="ZTE" w:date="2024-12-03T16:19:00Z">
              <w:r w:rsidR="00026A6C">
                <w:rPr>
                  <w:noProof/>
                </w:rPr>
                <w:t xml:space="preserve">, or the value of </w:t>
              </w:r>
            </w:ins>
            <w:ins w:id="82" w:author="ZTE" w:date="2024-12-03T16:20:00Z">
              <w:r w:rsidR="00026A6C">
                <w:rPr>
                  <w:noProof/>
                  <w:lang w:eastAsia="zh-CN"/>
                </w:rPr>
                <w:t xml:space="preserve">"notifCorreId" within the </w:t>
              </w:r>
              <w:r w:rsidR="00026A6C">
                <w:t>TraffRouteReqOutcomeEvent</w:t>
              </w:r>
              <w:r w:rsidR="00026A6C">
                <w:rPr>
                  <w:lang w:eastAsia="zh-CN"/>
                </w:rPr>
                <w:t xml:space="preserve"> </w:t>
              </w:r>
              <w:r w:rsidR="00026A6C">
                <w:rPr>
                  <w:noProof/>
                  <w:lang w:eastAsia="zh-CN"/>
                </w:rPr>
                <w:t xml:space="preserve">data type defined in </w:t>
              </w:r>
              <w:r w:rsidR="00026A6C">
                <w:rPr>
                  <w:rFonts w:eastAsia="等线"/>
                  <w:lang w:val="x-none"/>
                </w:rPr>
                <w:t>3GPP TS 29.512 [</w:t>
              </w:r>
              <w:r w:rsidR="00026A6C">
                <w:rPr>
                  <w:rFonts w:eastAsia="等线"/>
                  <w:lang w:val="en-US"/>
                </w:rPr>
                <w:t>14</w:t>
              </w:r>
              <w:r w:rsidR="00026A6C">
                <w:rPr>
                  <w:rFonts w:eastAsia="等线"/>
                  <w:lang w:val="x-none"/>
                </w:rPr>
                <w:t>]</w:t>
              </w:r>
            </w:ins>
            <w:r>
              <w:rPr>
                <w:rFonts w:eastAsia="等线"/>
                <w:lang w:val="x-none"/>
              </w:rPr>
              <w:t>.</w:t>
            </w:r>
          </w:p>
        </w:tc>
        <w:tc>
          <w:tcPr>
            <w:tcW w:w="1304" w:type="dxa"/>
          </w:tcPr>
          <w:p w14:paraId="0E3ABB49" w14:textId="77777777" w:rsidR="00B23714" w:rsidRDefault="00B23714" w:rsidP="0057449F">
            <w:pPr>
              <w:pStyle w:val="TAL"/>
              <w:rPr>
                <w:rFonts w:cs="Arial"/>
                <w:noProof/>
                <w:szCs w:val="18"/>
              </w:rPr>
            </w:pPr>
          </w:p>
        </w:tc>
      </w:tr>
      <w:tr w:rsidR="00B23714" w14:paraId="01D1F44A" w14:textId="77777777" w:rsidTr="0057449F">
        <w:trPr>
          <w:jc w:val="center"/>
        </w:trPr>
        <w:tc>
          <w:tcPr>
            <w:tcW w:w="1564" w:type="dxa"/>
          </w:tcPr>
          <w:p w14:paraId="044C199C" w14:textId="77777777" w:rsidR="00B23714" w:rsidRDefault="00B23714" w:rsidP="0057449F">
            <w:pPr>
              <w:pStyle w:val="TAL"/>
              <w:rPr>
                <w:noProof/>
              </w:rPr>
            </w:pPr>
            <w:r>
              <w:rPr>
                <w:noProof/>
                <w:lang w:eastAsia="zh-CN"/>
              </w:rPr>
              <w:t>eventNotifs</w:t>
            </w:r>
          </w:p>
        </w:tc>
        <w:tc>
          <w:tcPr>
            <w:tcW w:w="1890" w:type="dxa"/>
          </w:tcPr>
          <w:p w14:paraId="767F3B47" w14:textId="77777777" w:rsidR="00B23714" w:rsidRDefault="00B23714" w:rsidP="0057449F">
            <w:pPr>
              <w:pStyle w:val="TAL"/>
              <w:rPr>
                <w:noProof/>
              </w:rPr>
            </w:pPr>
            <w:r>
              <w:rPr>
                <w:noProof/>
                <w:lang w:eastAsia="zh-CN"/>
              </w:rPr>
              <w:t>array(EventNotification)</w:t>
            </w:r>
          </w:p>
        </w:tc>
        <w:tc>
          <w:tcPr>
            <w:tcW w:w="360" w:type="dxa"/>
          </w:tcPr>
          <w:p w14:paraId="0A12092F" w14:textId="77777777" w:rsidR="00B23714" w:rsidRDefault="00B23714" w:rsidP="0057449F">
            <w:pPr>
              <w:pStyle w:val="TAC"/>
              <w:rPr>
                <w:noProof/>
              </w:rPr>
            </w:pPr>
            <w:r>
              <w:rPr>
                <w:noProof/>
              </w:rPr>
              <w:t>M</w:t>
            </w:r>
          </w:p>
        </w:tc>
        <w:tc>
          <w:tcPr>
            <w:tcW w:w="1170" w:type="dxa"/>
          </w:tcPr>
          <w:p w14:paraId="70F7033F" w14:textId="77777777" w:rsidR="00B23714" w:rsidRDefault="00B23714" w:rsidP="0057449F">
            <w:pPr>
              <w:pStyle w:val="TAC"/>
              <w:rPr>
                <w:noProof/>
              </w:rPr>
            </w:pPr>
            <w:r>
              <w:rPr>
                <w:noProof/>
              </w:rPr>
              <w:t>1..N</w:t>
            </w:r>
          </w:p>
        </w:tc>
        <w:tc>
          <w:tcPr>
            <w:tcW w:w="3060" w:type="dxa"/>
          </w:tcPr>
          <w:p w14:paraId="4F448A69" w14:textId="77777777" w:rsidR="00B23714" w:rsidRDefault="00B23714" w:rsidP="0057449F">
            <w:pPr>
              <w:pStyle w:val="TAL"/>
              <w:rPr>
                <w:rFonts w:cs="Arial"/>
                <w:noProof/>
                <w:szCs w:val="18"/>
              </w:rPr>
            </w:pPr>
            <w:r>
              <w:rPr>
                <w:noProof/>
                <w:lang w:eastAsia="zh-CN"/>
              </w:rPr>
              <w:t>Notifications about Individual Events</w:t>
            </w:r>
          </w:p>
        </w:tc>
        <w:tc>
          <w:tcPr>
            <w:tcW w:w="1304" w:type="dxa"/>
          </w:tcPr>
          <w:p w14:paraId="137EC82C" w14:textId="77777777" w:rsidR="00B23714" w:rsidRDefault="00B23714" w:rsidP="0057449F">
            <w:pPr>
              <w:pStyle w:val="TAL"/>
              <w:rPr>
                <w:rFonts w:cs="Arial"/>
                <w:noProof/>
                <w:szCs w:val="18"/>
              </w:rPr>
            </w:pPr>
          </w:p>
        </w:tc>
      </w:tr>
      <w:tr w:rsidR="00B23714" w14:paraId="543087D5" w14:textId="77777777" w:rsidTr="0057449F">
        <w:trPr>
          <w:jc w:val="center"/>
        </w:trPr>
        <w:tc>
          <w:tcPr>
            <w:tcW w:w="1564" w:type="dxa"/>
          </w:tcPr>
          <w:p w14:paraId="6E95661D" w14:textId="77777777" w:rsidR="00B23714" w:rsidRDefault="00B23714" w:rsidP="0057449F">
            <w:pPr>
              <w:pStyle w:val="TAL"/>
              <w:rPr>
                <w:noProof/>
                <w:lang w:eastAsia="zh-CN"/>
              </w:rPr>
            </w:pPr>
            <w:r>
              <w:rPr>
                <w:noProof/>
                <w:lang w:eastAsia="zh-CN"/>
              </w:rPr>
              <w:t>ackUri</w:t>
            </w:r>
          </w:p>
        </w:tc>
        <w:tc>
          <w:tcPr>
            <w:tcW w:w="1890" w:type="dxa"/>
          </w:tcPr>
          <w:p w14:paraId="747B5F52" w14:textId="77777777" w:rsidR="00B23714" w:rsidRDefault="00B23714" w:rsidP="0057449F">
            <w:pPr>
              <w:pStyle w:val="TAL"/>
              <w:rPr>
                <w:noProof/>
                <w:lang w:eastAsia="zh-CN"/>
              </w:rPr>
            </w:pPr>
            <w:r>
              <w:rPr>
                <w:noProof/>
                <w:lang w:eastAsia="zh-CN"/>
              </w:rPr>
              <w:t>Uri</w:t>
            </w:r>
          </w:p>
        </w:tc>
        <w:tc>
          <w:tcPr>
            <w:tcW w:w="360" w:type="dxa"/>
          </w:tcPr>
          <w:p w14:paraId="3C04B637" w14:textId="77777777" w:rsidR="00B23714" w:rsidRDefault="00B23714" w:rsidP="0057449F">
            <w:pPr>
              <w:pStyle w:val="TAC"/>
              <w:rPr>
                <w:noProof/>
              </w:rPr>
            </w:pPr>
            <w:r>
              <w:rPr>
                <w:noProof/>
              </w:rPr>
              <w:t>O</w:t>
            </w:r>
          </w:p>
        </w:tc>
        <w:tc>
          <w:tcPr>
            <w:tcW w:w="1170" w:type="dxa"/>
          </w:tcPr>
          <w:p w14:paraId="1BCF2556" w14:textId="77777777" w:rsidR="00B23714" w:rsidRDefault="00B23714" w:rsidP="0057449F">
            <w:pPr>
              <w:pStyle w:val="TAC"/>
              <w:rPr>
                <w:noProof/>
              </w:rPr>
            </w:pPr>
            <w:r>
              <w:rPr>
                <w:noProof/>
              </w:rPr>
              <w:t>0..1</w:t>
            </w:r>
          </w:p>
        </w:tc>
        <w:tc>
          <w:tcPr>
            <w:tcW w:w="3060" w:type="dxa"/>
          </w:tcPr>
          <w:p w14:paraId="74D82769" w14:textId="77777777" w:rsidR="00B23714" w:rsidRDefault="00B23714" w:rsidP="0057449F">
            <w:pPr>
              <w:pStyle w:val="TAL"/>
              <w:rPr>
                <w:noProof/>
                <w:lang w:eastAsia="zh-CN"/>
              </w:rPr>
            </w:pPr>
            <w:r>
              <w:rPr>
                <w:noProof/>
                <w:lang w:eastAsia="zh-CN"/>
              </w:rPr>
              <w:t>The URI provided by the SMF for the AF acknowledgement.</w:t>
            </w:r>
          </w:p>
          <w:p w14:paraId="236CD8D0" w14:textId="77777777" w:rsidR="00B23714" w:rsidRDefault="00B23714" w:rsidP="0057449F">
            <w:pPr>
              <w:pStyle w:val="TAL"/>
              <w:rPr>
                <w:noProof/>
                <w:lang w:eastAsia="zh-CN"/>
              </w:rPr>
            </w:pPr>
            <w:r>
              <w:rPr>
                <w:noProof/>
                <w:lang w:eastAsia="zh-CN"/>
              </w:rPr>
              <w:t>If present, it only applies to the "UP_PATH_CH" event indicated in the "eventNotifs" attribute.</w:t>
            </w:r>
          </w:p>
        </w:tc>
        <w:tc>
          <w:tcPr>
            <w:tcW w:w="1304" w:type="dxa"/>
          </w:tcPr>
          <w:p w14:paraId="21C66C2C" w14:textId="77777777" w:rsidR="00B23714" w:rsidRDefault="00B23714" w:rsidP="0057449F">
            <w:pPr>
              <w:pStyle w:val="TAL"/>
              <w:rPr>
                <w:rFonts w:cs="Arial"/>
                <w:noProof/>
                <w:szCs w:val="18"/>
              </w:rPr>
            </w:pPr>
          </w:p>
        </w:tc>
      </w:tr>
    </w:tbl>
    <w:p w14:paraId="5021CB91" w14:textId="77777777" w:rsidR="00B23714" w:rsidRDefault="00B23714" w:rsidP="00BD1AED"/>
    <w:p w14:paraId="6E63E3B2" w14:textId="66524A5F" w:rsidR="00F36F1E" w:rsidRPr="008C6891" w:rsidRDefault="00F36F1E" w:rsidP="00F36F1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7F309846" w14:textId="77777777" w:rsidR="00F36F1E" w:rsidRDefault="00F36F1E" w:rsidP="00F36F1E">
      <w:pPr>
        <w:pStyle w:val="2"/>
        <w:rPr>
          <w:noProof/>
          <w:lang w:eastAsia="zh-CN"/>
        </w:rPr>
      </w:pPr>
      <w:bookmarkStart w:id="83" w:name="_Toc28011601"/>
      <w:bookmarkStart w:id="84" w:name="_Toc34210717"/>
      <w:bookmarkStart w:id="85" w:name="_Toc36037742"/>
      <w:bookmarkStart w:id="86" w:name="_Toc39063176"/>
      <w:bookmarkStart w:id="87" w:name="_Toc43298234"/>
      <w:bookmarkStart w:id="88" w:name="_Toc45133011"/>
      <w:bookmarkStart w:id="89" w:name="_Toc49935478"/>
      <w:bookmarkStart w:id="90" w:name="_Toc50023824"/>
      <w:bookmarkStart w:id="91" w:name="_Toc51761314"/>
      <w:bookmarkStart w:id="92" w:name="_Toc56672244"/>
      <w:bookmarkStart w:id="93" w:name="_Toc66277802"/>
      <w:bookmarkStart w:id="94" w:name="_Toc175739536"/>
      <w:r>
        <w:rPr>
          <w:noProof/>
        </w:rPr>
        <w:t>5.8</w:t>
      </w:r>
      <w:r>
        <w:rPr>
          <w:noProof/>
          <w:lang w:eastAsia="zh-CN"/>
        </w:rPr>
        <w:tab/>
        <w:t>Feature negotiation</w:t>
      </w:r>
      <w:bookmarkEnd w:id="83"/>
      <w:bookmarkEnd w:id="84"/>
      <w:bookmarkEnd w:id="85"/>
      <w:bookmarkEnd w:id="86"/>
      <w:bookmarkEnd w:id="87"/>
      <w:bookmarkEnd w:id="88"/>
      <w:bookmarkEnd w:id="89"/>
      <w:bookmarkEnd w:id="90"/>
      <w:bookmarkEnd w:id="91"/>
      <w:bookmarkEnd w:id="92"/>
      <w:bookmarkEnd w:id="93"/>
      <w:bookmarkEnd w:id="94"/>
    </w:p>
    <w:p w14:paraId="064EB303" w14:textId="77777777" w:rsidR="00F36F1E" w:rsidRDefault="00F36F1E" w:rsidP="00F36F1E">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14363E0E" w14:textId="77777777" w:rsidR="00F36F1E" w:rsidRDefault="00F36F1E" w:rsidP="00F36F1E">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01"/>
        <w:gridCol w:w="36"/>
        <w:gridCol w:w="2394"/>
        <w:gridCol w:w="36"/>
        <w:gridCol w:w="5391"/>
        <w:gridCol w:w="36"/>
      </w:tblGrid>
      <w:tr w:rsidR="00F36F1E" w14:paraId="31C0CE21" w14:textId="77777777" w:rsidTr="005C741F">
        <w:trPr>
          <w:gridAfter w:val="1"/>
          <w:wAfter w:w="36" w:type="dxa"/>
          <w:jc w:val="center"/>
        </w:trPr>
        <w:tc>
          <w:tcPr>
            <w:tcW w:w="1637" w:type="dxa"/>
            <w:gridSpan w:val="2"/>
            <w:shd w:val="clear" w:color="auto" w:fill="C0C0C0"/>
            <w:hideMark/>
          </w:tcPr>
          <w:p w14:paraId="7FF748E4" w14:textId="77777777" w:rsidR="00F36F1E" w:rsidRDefault="00F36F1E" w:rsidP="005C741F">
            <w:pPr>
              <w:pStyle w:val="TAH"/>
              <w:rPr>
                <w:noProof/>
              </w:rPr>
            </w:pPr>
            <w:r>
              <w:rPr>
                <w:noProof/>
              </w:rPr>
              <w:lastRenderedPageBreak/>
              <w:t>Feature number</w:t>
            </w:r>
          </w:p>
        </w:tc>
        <w:tc>
          <w:tcPr>
            <w:tcW w:w="2430" w:type="dxa"/>
            <w:gridSpan w:val="2"/>
            <w:shd w:val="clear" w:color="auto" w:fill="C0C0C0"/>
            <w:hideMark/>
          </w:tcPr>
          <w:p w14:paraId="4CB460AB" w14:textId="77777777" w:rsidR="00F36F1E" w:rsidRDefault="00F36F1E" w:rsidP="005C741F">
            <w:pPr>
              <w:pStyle w:val="TAH"/>
              <w:rPr>
                <w:noProof/>
              </w:rPr>
            </w:pPr>
            <w:r>
              <w:rPr>
                <w:noProof/>
              </w:rPr>
              <w:t>Feature Name</w:t>
            </w:r>
          </w:p>
        </w:tc>
        <w:tc>
          <w:tcPr>
            <w:tcW w:w="5427" w:type="dxa"/>
            <w:gridSpan w:val="2"/>
            <w:shd w:val="clear" w:color="auto" w:fill="C0C0C0"/>
            <w:hideMark/>
          </w:tcPr>
          <w:p w14:paraId="3EED541E" w14:textId="77777777" w:rsidR="00F36F1E" w:rsidRDefault="00F36F1E" w:rsidP="005C741F">
            <w:pPr>
              <w:pStyle w:val="TAH"/>
              <w:rPr>
                <w:noProof/>
              </w:rPr>
            </w:pPr>
            <w:r>
              <w:rPr>
                <w:noProof/>
              </w:rPr>
              <w:t>Description</w:t>
            </w:r>
          </w:p>
        </w:tc>
      </w:tr>
      <w:tr w:rsidR="00F36F1E" w14:paraId="7934830B" w14:textId="77777777" w:rsidTr="005C741F">
        <w:trPr>
          <w:gridAfter w:val="1"/>
          <w:wAfter w:w="36" w:type="dxa"/>
          <w:jc w:val="center"/>
        </w:trPr>
        <w:tc>
          <w:tcPr>
            <w:tcW w:w="1637" w:type="dxa"/>
            <w:gridSpan w:val="2"/>
          </w:tcPr>
          <w:p w14:paraId="4CB0898D" w14:textId="77777777" w:rsidR="00F36F1E" w:rsidRDefault="00F36F1E" w:rsidP="005C741F">
            <w:pPr>
              <w:pStyle w:val="TAL"/>
              <w:rPr>
                <w:noProof/>
              </w:rPr>
            </w:pPr>
            <w:r>
              <w:rPr>
                <w:noProof/>
              </w:rPr>
              <w:t>1</w:t>
            </w:r>
          </w:p>
        </w:tc>
        <w:tc>
          <w:tcPr>
            <w:tcW w:w="2430" w:type="dxa"/>
            <w:gridSpan w:val="2"/>
          </w:tcPr>
          <w:p w14:paraId="2B99BD97" w14:textId="77777777" w:rsidR="00F36F1E" w:rsidRDefault="00F36F1E" w:rsidP="005C741F">
            <w:pPr>
              <w:pStyle w:val="TAL"/>
              <w:rPr>
                <w:noProof/>
              </w:rPr>
            </w:pPr>
            <w:r>
              <w:rPr>
                <w:rFonts w:eastAsia="等线"/>
                <w:noProof/>
              </w:rPr>
              <w:t>DownlinkDataDeliveryStatus</w:t>
            </w:r>
          </w:p>
        </w:tc>
        <w:tc>
          <w:tcPr>
            <w:tcW w:w="5427" w:type="dxa"/>
            <w:gridSpan w:val="2"/>
          </w:tcPr>
          <w:p w14:paraId="440B1BC1" w14:textId="77777777" w:rsidR="00F36F1E" w:rsidRDefault="00F36F1E" w:rsidP="005C741F">
            <w:pPr>
              <w:pStyle w:val="TAL"/>
              <w:rPr>
                <w:noProof/>
              </w:rPr>
            </w:pPr>
            <w:r>
              <w:rPr>
                <w:noProof/>
              </w:rPr>
              <w:t>This feature indicates support for the "</w:t>
            </w:r>
            <w:r>
              <w:rPr>
                <w:rFonts w:eastAsia="等线"/>
                <w:noProof/>
              </w:rPr>
              <w:t>Downlink data delivery status"</w:t>
            </w:r>
            <w:r>
              <w:t xml:space="preserve"> event.</w:t>
            </w:r>
          </w:p>
        </w:tc>
      </w:tr>
      <w:tr w:rsidR="00F36F1E" w14:paraId="72D04E78" w14:textId="77777777" w:rsidTr="005C741F">
        <w:trPr>
          <w:gridAfter w:val="1"/>
          <w:wAfter w:w="36" w:type="dxa"/>
          <w:jc w:val="center"/>
        </w:trPr>
        <w:tc>
          <w:tcPr>
            <w:tcW w:w="1637" w:type="dxa"/>
            <w:gridSpan w:val="2"/>
          </w:tcPr>
          <w:p w14:paraId="6E942538" w14:textId="77777777" w:rsidR="00F36F1E" w:rsidRDefault="00F36F1E" w:rsidP="005C741F">
            <w:pPr>
              <w:pStyle w:val="TAL"/>
              <w:rPr>
                <w:noProof/>
                <w:lang w:eastAsia="zh-CN"/>
              </w:rPr>
            </w:pPr>
            <w:r>
              <w:rPr>
                <w:noProof/>
                <w:lang w:eastAsia="zh-CN"/>
              </w:rPr>
              <w:t>2</w:t>
            </w:r>
          </w:p>
        </w:tc>
        <w:tc>
          <w:tcPr>
            <w:tcW w:w="2430" w:type="dxa"/>
            <w:gridSpan w:val="2"/>
          </w:tcPr>
          <w:p w14:paraId="4464C8A9" w14:textId="77777777" w:rsidR="00F36F1E" w:rsidRDefault="00F36F1E" w:rsidP="005C741F">
            <w:pPr>
              <w:pStyle w:val="TAL"/>
            </w:pPr>
            <w:r>
              <w:t>CommunicationFailure</w:t>
            </w:r>
          </w:p>
        </w:tc>
        <w:tc>
          <w:tcPr>
            <w:tcW w:w="5427" w:type="dxa"/>
            <w:gridSpan w:val="2"/>
          </w:tcPr>
          <w:p w14:paraId="6972C3D9" w14:textId="77777777" w:rsidR="00F36F1E" w:rsidRDefault="00F36F1E" w:rsidP="005C741F">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F36F1E" w14:paraId="4DA53526" w14:textId="77777777" w:rsidTr="005C741F">
        <w:trPr>
          <w:gridAfter w:val="1"/>
          <w:wAfter w:w="36" w:type="dxa"/>
          <w:jc w:val="center"/>
        </w:trPr>
        <w:tc>
          <w:tcPr>
            <w:tcW w:w="1637" w:type="dxa"/>
            <w:gridSpan w:val="2"/>
          </w:tcPr>
          <w:p w14:paraId="3C5F4E5A" w14:textId="77777777" w:rsidR="00F36F1E" w:rsidRDefault="00F36F1E" w:rsidP="005C741F">
            <w:pPr>
              <w:pStyle w:val="TAL"/>
              <w:rPr>
                <w:noProof/>
                <w:lang w:eastAsia="zh-CN"/>
              </w:rPr>
            </w:pPr>
            <w:r>
              <w:rPr>
                <w:noProof/>
                <w:lang w:eastAsia="zh-CN"/>
              </w:rPr>
              <w:t>3</w:t>
            </w:r>
          </w:p>
        </w:tc>
        <w:tc>
          <w:tcPr>
            <w:tcW w:w="2430" w:type="dxa"/>
            <w:gridSpan w:val="2"/>
          </w:tcPr>
          <w:p w14:paraId="2F4D96CE" w14:textId="77777777" w:rsidR="00F36F1E" w:rsidRDefault="00F36F1E" w:rsidP="005C741F">
            <w:pPr>
              <w:pStyle w:val="TAL"/>
            </w:pPr>
            <w:r>
              <w:t>PduSessionStatus</w:t>
            </w:r>
          </w:p>
        </w:tc>
        <w:tc>
          <w:tcPr>
            <w:tcW w:w="5427" w:type="dxa"/>
            <w:gridSpan w:val="2"/>
          </w:tcPr>
          <w:p w14:paraId="4E9F3AF2" w14:textId="77777777" w:rsidR="00F36F1E" w:rsidRDefault="00F36F1E" w:rsidP="005C741F">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F36F1E" w14:paraId="484384D5" w14:textId="77777777" w:rsidTr="005C741F">
        <w:trPr>
          <w:gridAfter w:val="1"/>
          <w:wAfter w:w="36" w:type="dxa"/>
          <w:jc w:val="center"/>
        </w:trPr>
        <w:tc>
          <w:tcPr>
            <w:tcW w:w="1637" w:type="dxa"/>
            <w:gridSpan w:val="2"/>
          </w:tcPr>
          <w:p w14:paraId="55F4C779" w14:textId="77777777" w:rsidR="00F36F1E" w:rsidRDefault="00F36F1E" w:rsidP="005C741F">
            <w:pPr>
              <w:pStyle w:val="TAL"/>
              <w:rPr>
                <w:noProof/>
                <w:lang w:eastAsia="zh-CN"/>
              </w:rPr>
            </w:pPr>
            <w:r>
              <w:rPr>
                <w:noProof/>
                <w:lang w:eastAsia="zh-CN"/>
              </w:rPr>
              <w:t>4</w:t>
            </w:r>
          </w:p>
        </w:tc>
        <w:tc>
          <w:tcPr>
            <w:tcW w:w="2430" w:type="dxa"/>
            <w:gridSpan w:val="2"/>
          </w:tcPr>
          <w:p w14:paraId="2A95508A" w14:textId="77777777" w:rsidR="00F36F1E" w:rsidRDefault="00F36F1E" w:rsidP="005C741F">
            <w:pPr>
              <w:pStyle w:val="TAL"/>
            </w:pPr>
            <w:r>
              <w:rPr>
                <w:noProof/>
              </w:rPr>
              <w:t>QfiAllocation</w:t>
            </w:r>
          </w:p>
        </w:tc>
        <w:tc>
          <w:tcPr>
            <w:tcW w:w="5427" w:type="dxa"/>
            <w:gridSpan w:val="2"/>
          </w:tcPr>
          <w:p w14:paraId="3D3F80F8" w14:textId="77777777" w:rsidR="00F36F1E" w:rsidRDefault="00F36F1E" w:rsidP="005C741F">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F36F1E" w14:paraId="7672463E" w14:textId="77777777" w:rsidTr="005C741F">
        <w:trPr>
          <w:gridBefore w:val="1"/>
          <w:wBefore w:w="36" w:type="dxa"/>
          <w:jc w:val="center"/>
        </w:trPr>
        <w:tc>
          <w:tcPr>
            <w:tcW w:w="1637" w:type="dxa"/>
            <w:gridSpan w:val="2"/>
          </w:tcPr>
          <w:p w14:paraId="614BB7F1" w14:textId="77777777" w:rsidR="00F36F1E" w:rsidRDefault="00F36F1E" w:rsidP="005C741F">
            <w:pPr>
              <w:pStyle w:val="TAL"/>
              <w:rPr>
                <w:noProof/>
                <w:lang w:eastAsia="zh-CN"/>
              </w:rPr>
            </w:pPr>
            <w:r>
              <w:rPr>
                <w:noProof/>
                <w:lang w:eastAsia="zh-CN"/>
              </w:rPr>
              <w:t>5</w:t>
            </w:r>
          </w:p>
        </w:tc>
        <w:tc>
          <w:tcPr>
            <w:tcW w:w="2430" w:type="dxa"/>
            <w:gridSpan w:val="2"/>
          </w:tcPr>
          <w:p w14:paraId="30DC8D37" w14:textId="77777777" w:rsidR="00F36F1E" w:rsidRDefault="00F36F1E" w:rsidP="005C741F">
            <w:pPr>
              <w:pStyle w:val="TAL"/>
            </w:pPr>
            <w:r>
              <w:rPr>
                <w:rFonts w:hint="eastAsia"/>
                <w:lang w:eastAsia="zh-CN"/>
              </w:rPr>
              <w:t>Qo</w:t>
            </w:r>
            <w:r>
              <w:rPr>
                <w:lang w:eastAsia="zh-CN"/>
              </w:rPr>
              <w:t>S</w:t>
            </w:r>
            <w:r>
              <w:rPr>
                <w:rFonts w:hint="eastAsia"/>
                <w:lang w:eastAsia="zh-CN"/>
              </w:rPr>
              <w:t>Monitoring</w:t>
            </w:r>
          </w:p>
        </w:tc>
        <w:tc>
          <w:tcPr>
            <w:tcW w:w="5427" w:type="dxa"/>
            <w:gridSpan w:val="2"/>
          </w:tcPr>
          <w:p w14:paraId="182249B4" w14:textId="77777777" w:rsidR="00F36F1E" w:rsidRDefault="00F36F1E" w:rsidP="005C741F">
            <w:pPr>
              <w:pStyle w:val="TAL"/>
              <w:rPr>
                <w:rFonts w:eastAsia="Times New Roman"/>
              </w:rPr>
            </w:pPr>
            <w:r>
              <w:rPr>
                <w:rFonts w:eastAsia="Times New Roman"/>
              </w:rPr>
              <w:t xml:space="preserve">This feature indicates support for the </w:t>
            </w:r>
            <w:r>
              <w:rPr>
                <w:noProof/>
              </w:rPr>
              <w:t>"QoS Monitoring"</w:t>
            </w:r>
            <w:r>
              <w:t xml:space="preserve"> event. (NOTE 1)</w:t>
            </w:r>
            <w:r>
              <w:rPr>
                <w:rFonts w:eastAsia="Times New Roman"/>
              </w:rPr>
              <w:t xml:space="preserve"> (NOTE 3)</w:t>
            </w:r>
          </w:p>
        </w:tc>
      </w:tr>
      <w:tr w:rsidR="00F36F1E" w14:paraId="27D0FF17" w14:textId="77777777" w:rsidTr="005C741F">
        <w:trPr>
          <w:gridBefore w:val="1"/>
          <w:wBefore w:w="36" w:type="dxa"/>
          <w:jc w:val="center"/>
        </w:trPr>
        <w:tc>
          <w:tcPr>
            <w:tcW w:w="1637" w:type="dxa"/>
            <w:gridSpan w:val="2"/>
          </w:tcPr>
          <w:p w14:paraId="18FDC025" w14:textId="77777777" w:rsidR="00F36F1E" w:rsidRDefault="00F36F1E" w:rsidP="005C741F">
            <w:pPr>
              <w:pStyle w:val="TAL"/>
              <w:rPr>
                <w:noProof/>
                <w:lang w:eastAsia="zh-CN"/>
              </w:rPr>
            </w:pPr>
            <w:r>
              <w:rPr>
                <w:noProof/>
                <w:lang w:eastAsia="zh-CN"/>
              </w:rPr>
              <w:t>6</w:t>
            </w:r>
          </w:p>
        </w:tc>
        <w:tc>
          <w:tcPr>
            <w:tcW w:w="2430" w:type="dxa"/>
            <w:gridSpan w:val="2"/>
          </w:tcPr>
          <w:p w14:paraId="59C11C96" w14:textId="77777777" w:rsidR="00F36F1E" w:rsidRDefault="00F36F1E" w:rsidP="005C741F">
            <w:pPr>
              <w:pStyle w:val="TAL"/>
              <w:rPr>
                <w:lang w:eastAsia="zh-CN"/>
              </w:rPr>
            </w:pPr>
            <w:r>
              <w:rPr>
                <w:lang w:eastAsia="zh-CN"/>
              </w:rPr>
              <w:t>ES3XX</w:t>
            </w:r>
          </w:p>
        </w:tc>
        <w:tc>
          <w:tcPr>
            <w:tcW w:w="5427" w:type="dxa"/>
            <w:gridSpan w:val="2"/>
          </w:tcPr>
          <w:p w14:paraId="60729BD4" w14:textId="77777777" w:rsidR="00F36F1E" w:rsidRDefault="00F36F1E" w:rsidP="005C741F">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F36F1E" w14:paraId="56FB1A5C" w14:textId="77777777" w:rsidTr="005C741F">
        <w:trPr>
          <w:gridBefore w:val="1"/>
          <w:wBefore w:w="36" w:type="dxa"/>
          <w:jc w:val="center"/>
        </w:trPr>
        <w:tc>
          <w:tcPr>
            <w:tcW w:w="1637" w:type="dxa"/>
            <w:gridSpan w:val="2"/>
          </w:tcPr>
          <w:p w14:paraId="17D6DE7D" w14:textId="77777777" w:rsidR="00F36F1E" w:rsidRDefault="00F36F1E" w:rsidP="005C741F">
            <w:pPr>
              <w:pStyle w:val="TAL"/>
              <w:rPr>
                <w:noProof/>
                <w:lang w:eastAsia="zh-CN"/>
              </w:rPr>
            </w:pPr>
            <w:r>
              <w:rPr>
                <w:noProof/>
                <w:lang w:eastAsia="zh-CN"/>
              </w:rPr>
              <w:t>7</w:t>
            </w:r>
          </w:p>
        </w:tc>
        <w:tc>
          <w:tcPr>
            <w:tcW w:w="2430" w:type="dxa"/>
            <w:gridSpan w:val="2"/>
          </w:tcPr>
          <w:p w14:paraId="29221FAD" w14:textId="77777777" w:rsidR="00F36F1E" w:rsidRDefault="00F36F1E" w:rsidP="005C741F">
            <w:pPr>
              <w:pStyle w:val="TAL"/>
              <w:rPr>
                <w:lang w:eastAsia="zh-CN"/>
              </w:rPr>
            </w:pPr>
            <w:r>
              <w:rPr>
                <w:lang w:eastAsia="zh-CN"/>
              </w:rPr>
              <w:t>En</w:t>
            </w:r>
            <w:r>
              <w:rPr>
                <w:rFonts w:hint="eastAsia"/>
                <w:lang w:eastAsia="zh-CN"/>
              </w:rPr>
              <w:t>e</w:t>
            </w:r>
            <w:r>
              <w:rPr>
                <w:lang w:eastAsia="zh-CN"/>
              </w:rPr>
              <w:t>NA</w:t>
            </w:r>
          </w:p>
        </w:tc>
        <w:tc>
          <w:tcPr>
            <w:tcW w:w="5427" w:type="dxa"/>
            <w:gridSpan w:val="2"/>
          </w:tcPr>
          <w:p w14:paraId="1D260784" w14:textId="77777777" w:rsidR="00F36F1E" w:rsidRDefault="00F36F1E" w:rsidP="005C741F">
            <w:pPr>
              <w:pStyle w:val="TAL"/>
              <w:rPr>
                <w:rFonts w:eastAsia="Times New Roman"/>
              </w:rPr>
            </w:pPr>
            <w:r>
              <w:rPr>
                <w:rFonts w:eastAsia="Times New Roman"/>
              </w:rPr>
              <w:t>This feature indicates support for exposing information required the enhancements of network data analytics requirements.</w:t>
            </w:r>
          </w:p>
        </w:tc>
      </w:tr>
      <w:tr w:rsidR="00F36F1E" w14:paraId="5ABD789A" w14:textId="77777777" w:rsidTr="005C741F">
        <w:trPr>
          <w:gridBefore w:val="1"/>
          <w:wBefore w:w="36" w:type="dxa"/>
          <w:jc w:val="center"/>
        </w:trPr>
        <w:tc>
          <w:tcPr>
            <w:tcW w:w="1637" w:type="dxa"/>
            <w:gridSpan w:val="2"/>
          </w:tcPr>
          <w:p w14:paraId="7A2F193B" w14:textId="77777777" w:rsidR="00F36F1E" w:rsidRDefault="00F36F1E" w:rsidP="005C741F">
            <w:pPr>
              <w:pStyle w:val="TAL"/>
              <w:rPr>
                <w:noProof/>
                <w:lang w:eastAsia="zh-CN"/>
              </w:rPr>
            </w:pPr>
            <w:r>
              <w:rPr>
                <w:noProof/>
                <w:lang w:eastAsia="zh-CN"/>
              </w:rPr>
              <w:t>8</w:t>
            </w:r>
          </w:p>
        </w:tc>
        <w:tc>
          <w:tcPr>
            <w:tcW w:w="2430" w:type="dxa"/>
            <w:gridSpan w:val="2"/>
          </w:tcPr>
          <w:p w14:paraId="7BE7D627" w14:textId="77777777" w:rsidR="00F36F1E" w:rsidRDefault="00F36F1E" w:rsidP="005C741F">
            <w:pPr>
              <w:pStyle w:val="TAL"/>
              <w:rPr>
                <w:lang w:eastAsia="zh-CN"/>
              </w:rPr>
            </w:pPr>
            <w:r>
              <w:t>ULBuffering</w:t>
            </w:r>
          </w:p>
        </w:tc>
        <w:tc>
          <w:tcPr>
            <w:tcW w:w="5427" w:type="dxa"/>
            <w:gridSpan w:val="2"/>
          </w:tcPr>
          <w:p w14:paraId="080FA1C3" w14:textId="77777777" w:rsidR="00F36F1E" w:rsidRDefault="00F36F1E" w:rsidP="005C741F">
            <w:pPr>
              <w:pStyle w:val="TAL"/>
              <w:rPr>
                <w:rFonts w:eastAsia="Times New Roman"/>
              </w:rPr>
            </w:pPr>
            <w:r w:rsidRPr="00607749">
              <w:t xml:space="preserve">This feature indicates support for </w:t>
            </w:r>
            <w:r>
              <w:rPr>
                <w:lang w:eastAsia="zh-CN"/>
              </w:rPr>
              <w:t>Uplink buffering indication.</w:t>
            </w:r>
            <w:r>
              <w:t xml:space="preserve"> (See NOTE 2)</w:t>
            </w:r>
          </w:p>
        </w:tc>
      </w:tr>
      <w:tr w:rsidR="00F36F1E" w14:paraId="1D22801B" w14:textId="77777777" w:rsidTr="005C741F">
        <w:trPr>
          <w:gridBefore w:val="1"/>
          <w:wBefore w:w="36" w:type="dxa"/>
          <w:jc w:val="center"/>
        </w:trPr>
        <w:tc>
          <w:tcPr>
            <w:tcW w:w="1637" w:type="dxa"/>
            <w:gridSpan w:val="2"/>
          </w:tcPr>
          <w:p w14:paraId="31C87FB7" w14:textId="77777777" w:rsidR="00F36F1E" w:rsidRDefault="00F36F1E" w:rsidP="005C741F">
            <w:pPr>
              <w:pStyle w:val="TAL"/>
              <w:rPr>
                <w:noProof/>
                <w:lang w:eastAsia="zh-CN"/>
              </w:rPr>
            </w:pPr>
            <w:r>
              <w:rPr>
                <w:noProof/>
                <w:lang w:eastAsia="zh-CN"/>
              </w:rPr>
              <w:t>9</w:t>
            </w:r>
          </w:p>
        </w:tc>
        <w:tc>
          <w:tcPr>
            <w:tcW w:w="2430" w:type="dxa"/>
            <w:gridSpan w:val="2"/>
          </w:tcPr>
          <w:p w14:paraId="73D86C2A" w14:textId="77777777" w:rsidR="00F36F1E" w:rsidRPr="00607749" w:rsidRDefault="00F36F1E" w:rsidP="005C741F">
            <w:pPr>
              <w:pStyle w:val="TAL"/>
            </w:pPr>
            <w:r>
              <w:t>SMCCE</w:t>
            </w:r>
          </w:p>
        </w:tc>
        <w:tc>
          <w:tcPr>
            <w:tcW w:w="5427" w:type="dxa"/>
            <w:gridSpan w:val="2"/>
          </w:tcPr>
          <w:p w14:paraId="50BA7B8C" w14:textId="77777777" w:rsidR="00F36F1E" w:rsidRPr="00607749" w:rsidRDefault="00F36F1E" w:rsidP="005C741F">
            <w:pPr>
              <w:pStyle w:val="TAL"/>
            </w:pPr>
            <w:r>
              <w:t>This feature indicates support for Session Management Congestion Control Experience for PDU Session.</w:t>
            </w:r>
          </w:p>
        </w:tc>
      </w:tr>
      <w:tr w:rsidR="00F36F1E" w14:paraId="26367720" w14:textId="77777777" w:rsidTr="005C741F">
        <w:trPr>
          <w:gridBefore w:val="1"/>
          <w:wBefore w:w="36" w:type="dxa"/>
          <w:jc w:val="center"/>
        </w:trPr>
        <w:tc>
          <w:tcPr>
            <w:tcW w:w="1637" w:type="dxa"/>
            <w:gridSpan w:val="2"/>
          </w:tcPr>
          <w:p w14:paraId="4F9941E8" w14:textId="77777777" w:rsidR="00F36F1E" w:rsidRDefault="00F36F1E" w:rsidP="005C741F">
            <w:pPr>
              <w:pStyle w:val="TAL"/>
              <w:rPr>
                <w:noProof/>
                <w:lang w:eastAsia="zh-CN"/>
              </w:rPr>
            </w:pPr>
            <w:r>
              <w:rPr>
                <w:noProof/>
                <w:lang w:eastAsia="zh-CN"/>
              </w:rPr>
              <w:t>10</w:t>
            </w:r>
          </w:p>
        </w:tc>
        <w:tc>
          <w:tcPr>
            <w:tcW w:w="2430" w:type="dxa"/>
            <w:gridSpan w:val="2"/>
          </w:tcPr>
          <w:p w14:paraId="458240AA" w14:textId="77777777" w:rsidR="00F36F1E" w:rsidRDefault="00F36F1E" w:rsidP="005C741F">
            <w:pPr>
              <w:pStyle w:val="TAL"/>
            </w:pPr>
            <w:r>
              <w:t>Dispersion</w:t>
            </w:r>
          </w:p>
        </w:tc>
        <w:tc>
          <w:tcPr>
            <w:tcW w:w="5427" w:type="dxa"/>
            <w:gridSpan w:val="2"/>
          </w:tcPr>
          <w:p w14:paraId="30F79C5D" w14:textId="77777777" w:rsidR="00F36F1E" w:rsidRDefault="00F36F1E" w:rsidP="005C741F">
            <w:pPr>
              <w:pStyle w:val="TAL"/>
            </w:pPr>
            <w:r>
              <w:t>This feature indicates support for Session Management transactions dispersion.</w:t>
            </w:r>
          </w:p>
        </w:tc>
      </w:tr>
      <w:tr w:rsidR="00F36F1E" w14:paraId="44AE89B4" w14:textId="77777777" w:rsidTr="005C741F">
        <w:trPr>
          <w:gridBefore w:val="1"/>
          <w:wBefore w:w="36" w:type="dxa"/>
          <w:jc w:val="center"/>
        </w:trPr>
        <w:tc>
          <w:tcPr>
            <w:tcW w:w="1637" w:type="dxa"/>
            <w:gridSpan w:val="2"/>
          </w:tcPr>
          <w:p w14:paraId="1284CA37" w14:textId="77777777" w:rsidR="00F36F1E" w:rsidRDefault="00F36F1E" w:rsidP="005C741F">
            <w:pPr>
              <w:pStyle w:val="TAL"/>
              <w:rPr>
                <w:noProof/>
                <w:lang w:eastAsia="zh-CN"/>
              </w:rPr>
            </w:pPr>
            <w:r>
              <w:rPr>
                <w:noProof/>
                <w:lang w:eastAsia="zh-CN"/>
              </w:rPr>
              <w:t>11</w:t>
            </w:r>
          </w:p>
        </w:tc>
        <w:tc>
          <w:tcPr>
            <w:tcW w:w="2430" w:type="dxa"/>
            <w:gridSpan w:val="2"/>
          </w:tcPr>
          <w:p w14:paraId="0B4E4D51" w14:textId="77777777" w:rsidR="00F36F1E" w:rsidRDefault="00F36F1E" w:rsidP="005C741F">
            <w:pPr>
              <w:pStyle w:val="TAL"/>
            </w:pPr>
            <w:r>
              <w:rPr>
                <w:noProof/>
              </w:rPr>
              <w:t>ERIR</w:t>
            </w:r>
          </w:p>
        </w:tc>
        <w:tc>
          <w:tcPr>
            <w:tcW w:w="5427" w:type="dxa"/>
            <w:gridSpan w:val="2"/>
          </w:tcPr>
          <w:p w14:paraId="55F8CBC8" w14:textId="77777777" w:rsidR="00F36F1E" w:rsidRDefault="00F36F1E" w:rsidP="005C741F">
            <w:pPr>
              <w:pStyle w:val="TAL"/>
            </w:pPr>
            <w:r w:rsidRPr="00F411A2">
              <w:rPr>
                <w:rFonts w:eastAsia="Times New Roman"/>
              </w:rPr>
              <w:t xml:space="preserve">Indicates the support of immediate report </w:t>
            </w:r>
            <w:r w:rsidRPr="0048690B">
              <w:rPr>
                <w:rFonts w:eastAsia="Times New Roman"/>
              </w:rPr>
              <w:t xml:space="preserve">of the </w:t>
            </w:r>
            <w:r>
              <w:rPr>
                <w:rFonts w:eastAsia="Times New Roman"/>
              </w:rPr>
              <w:t xml:space="preserve">available </w:t>
            </w:r>
            <w:r w:rsidRPr="0048690B">
              <w:rPr>
                <w:rFonts w:eastAsia="Times New Roman"/>
              </w:rPr>
              <w:t>subscribed event(s)</w:t>
            </w:r>
            <w:r>
              <w:rPr>
                <w:rFonts w:eastAsia="Times New Roman"/>
              </w:rPr>
              <w:t xml:space="preserve"> </w:t>
            </w:r>
            <w:r w:rsidRPr="00F411A2">
              <w:rPr>
                <w:rFonts w:eastAsia="Times New Roman"/>
              </w:rPr>
              <w:t>within the subscription response</w:t>
            </w:r>
            <w:r>
              <w:rPr>
                <w:rFonts w:eastAsia="Times New Roman"/>
              </w:rPr>
              <w:t xml:space="preserve"> to the NF service consumer</w:t>
            </w:r>
            <w:r w:rsidRPr="00F411A2">
              <w:rPr>
                <w:rFonts w:eastAsia="Times New Roman"/>
              </w:rPr>
              <w:t>.</w:t>
            </w:r>
          </w:p>
        </w:tc>
      </w:tr>
      <w:tr w:rsidR="00F36F1E" w14:paraId="156E91E1" w14:textId="77777777" w:rsidTr="005C741F">
        <w:trPr>
          <w:gridBefore w:val="1"/>
          <w:wBefore w:w="36" w:type="dxa"/>
          <w:jc w:val="center"/>
        </w:trPr>
        <w:tc>
          <w:tcPr>
            <w:tcW w:w="1637" w:type="dxa"/>
            <w:gridSpan w:val="2"/>
          </w:tcPr>
          <w:p w14:paraId="76E59441" w14:textId="77777777" w:rsidR="00F36F1E" w:rsidRDefault="00F36F1E" w:rsidP="005C741F">
            <w:pPr>
              <w:pStyle w:val="TAL"/>
              <w:rPr>
                <w:noProof/>
                <w:lang w:eastAsia="zh-CN"/>
              </w:rPr>
            </w:pPr>
            <w:r>
              <w:rPr>
                <w:noProof/>
                <w:lang w:eastAsia="zh-CN"/>
              </w:rPr>
              <w:t>12</w:t>
            </w:r>
          </w:p>
        </w:tc>
        <w:tc>
          <w:tcPr>
            <w:tcW w:w="2430" w:type="dxa"/>
            <w:gridSpan w:val="2"/>
          </w:tcPr>
          <w:p w14:paraId="607587F5" w14:textId="77777777" w:rsidR="00F36F1E" w:rsidRDefault="00F36F1E" w:rsidP="005C741F">
            <w:pPr>
              <w:pStyle w:val="TAL"/>
              <w:rPr>
                <w:noProof/>
              </w:rPr>
            </w:pPr>
            <w:r>
              <w:t>RedundantTransmissionExp</w:t>
            </w:r>
          </w:p>
        </w:tc>
        <w:tc>
          <w:tcPr>
            <w:tcW w:w="5427" w:type="dxa"/>
            <w:gridSpan w:val="2"/>
          </w:tcPr>
          <w:p w14:paraId="17EDB612" w14:textId="77777777" w:rsidR="00F36F1E" w:rsidRPr="00F411A2" w:rsidRDefault="00F36F1E" w:rsidP="005C741F">
            <w:pPr>
              <w:pStyle w:val="TAL"/>
              <w:rPr>
                <w:rFonts w:eastAsia="Times New Roman"/>
              </w:rPr>
            </w:pPr>
            <w:r>
              <w:t>This feature indicates support for Redundant Transmission Experience.</w:t>
            </w:r>
          </w:p>
        </w:tc>
      </w:tr>
      <w:tr w:rsidR="00F36F1E" w14:paraId="4367553A" w14:textId="77777777" w:rsidTr="005C741F">
        <w:trPr>
          <w:gridBefore w:val="1"/>
          <w:wBefore w:w="36" w:type="dxa"/>
          <w:jc w:val="center"/>
        </w:trPr>
        <w:tc>
          <w:tcPr>
            <w:tcW w:w="1637" w:type="dxa"/>
            <w:gridSpan w:val="2"/>
          </w:tcPr>
          <w:p w14:paraId="4DDF2733" w14:textId="77777777" w:rsidR="00F36F1E" w:rsidRDefault="00F36F1E" w:rsidP="005C741F">
            <w:pPr>
              <w:pStyle w:val="TAL"/>
              <w:rPr>
                <w:noProof/>
                <w:lang w:eastAsia="zh-CN"/>
              </w:rPr>
            </w:pPr>
            <w:r>
              <w:rPr>
                <w:noProof/>
                <w:lang w:eastAsia="zh-CN"/>
              </w:rPr>
              <w:t>13</w:t>
            </w:r>
          </w:p>
        </w:tc>
        <w:tc>
          <w:tcPr>
            <w:tcW w:w="2430" w:type="dxa"/>
            <w:gridSpan w:val="2"/>
          </w:tcPr>
          <w:p w14:paraId="04EFADCB" w14:textId="77777777" w:rsidR="00F36F1E" w:rsidRDefault="00F36F1E" w:rsidP="005C741F">
            <w:pPr>
              <w:pStyle w:val="TAL"/>
            </w:pPr>
            <w:r>
              <w:t>WlanPerformance</w:t>
            </w:r>
          </w:p>
        </w:tc>
        <w:tc>
          <w:tcPr>
            <w:tcW w:w="5427" w:type="dxa"/>
            <w:gridSpan w:val="2"/>
          </w:tcPr>
          <w:p w14:paraId="79EAE530" w14:textId="77777777" w:rsidR="00F36F1E" w:rsidRDefault="00F36F1E" w:rsidP="005C741F">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F36F1E" w14:paraId="247AFB48" w14:textId="77777777" w:rsidTr="005C741F">
        <w:trPr>
          <w:gridBefore w:val="1"/>
          <w:wBefore w:w="36" w:type="dxa"/>
          <w:jc w:val="center"/>
        </w:trPr>
        <w:tc>
          <w:tcPr>
            <w:tcW w:w="1637" w:type="dxa"/>
            <w:gridSpan w:val="2"/>
          </w:tcPr>
          <w:p w14:paraId="6E3D7666" w14:textId="77777777" w:rsidR="00F36F1E" w:rsidRDefault="00F36F1E" w:rsidP="005C741F">
            <w:pPr>
              <w:pStyle w:val="TAL"/>
              <w:rPr>
                <w:noProof/>
                <w:lang w:eastAsia="zh-CN"/>
              </w:rPr>
            </w:pPr>
            <w:r>
              <w:t>14</w:t>
            </w:r>
          </w:p>
        </w:tc>
        <w:tc>
          <w:tcPr>
            <w:tcW w:w="2430" w:type="dxa"/>
            <w:gridSpan w:val="2"/>
          </w:tcPr>
          <w:p w14:paraId="46F40936" w14:textId="77777777" w:rsidR="00F36F1E" w:rsidRDefault="00F36F1E" w:rsidP="005C741F">
            <w:pPr>
              <w:pStyle w:val="TAL"/>
            </w:pPr>
            <w:r>
              <w:rPr>
                <w:noProof/>
                <w:lang w:eastAsia="zh-CN"/>
              </w:rPr>
              <w:t>EASIPreplacement</w:t>
            </w:r>
          </w:p>
        </w:tc>
        <w:tc>
          <w:tcPr>
            <w:tcW w:w="5427" w:type="dxa"/>
            <w:gridSpan w:val="2"/>
          </w:tcPr>
          <w:p w14:paraId="1B1234A9" w14:textId="77777777" w:rsidR="00F36F1E" w:rsidRDefault="00F36F1E" w:rsidP="005C741F">
            <w:pPr>
              <w:pStyle w:val="TAL"/>
            </w:pPr>
            <w:r>
              <w:t xml:space="preserve">This feature indicates the support of </w:t>
            </w:r>
            <w:r>
              <w:rPr>
                <w:lang w:val="en-US"/>
              </w:rPr>
              <w:t>provisioning of EAS IP replacement info. (See NOTE</w:t>
            </w:r>
            <w:r>
              <w:t> 2</w:t>
            </w:r>
            <w:r>
              <w:rPr>
                <w:lang w:val="en-US"/>
              </w:rPr>
              <w:t>)</w:t>
            </w:r>
          </w:p>
        </w:tc>
      </w:tr>
      <w:tr w:rsidR="00F36F1E" w14:paraId="3C260591" w14:textId="77777777" w:rsidTr="005C741F">
        <w:trPr>
          <w:gridBefore w:val="1"/>
          <w:wBefore w:w="36" w:type="dxa"/>
          <w:jc w:val="center"/>
        </w:trPr>
        <w:tc>
          <w:tcPr>
            <w:tcW w:w="1637" w:type="dxa"/>
            <w:gridSpan w:val="2"/>
          </w:tcPr>
          <w:p w14:paraId="1D06C25D" w14:textId="77777777" w:rsidR="00F36F1E" w:rsidRDefault="00F36F1E" w:rsidP="005C741F">
            <w:pPr>
              <w:pStyle w:val="TAL"/>
            </w:pPr>
            <w:r>
              <w:rPr>
                <w:lang w:eastAsia="zh-CN"/>
              </w:rPr>
              <w:t>15</w:t>
            </w:r>
          </w:p>
        </w:tc>
        <w:tc>
          <w:tcPr>
            <w:tcW w:w="2430" w:type="dxa"/>
            <w:gridSpan w:val="2"/>
          </w:tcPr>
          <w:p w14:paraId="275B2F05" w14:textId="77777777" w:rsidR="00F36F1E" w:rsidRDefault="00F36F1E" w:rsidP="005C741F">
            <w:pPr>
              <w:pStyle w:val="TAL"/>
              <w:rPr>
                <w:noProof/>
                <w:lang w:eastAsia="zh-CN"/>
              </w:rPr>
            </w:pPr>
            <w:r>
              <w:rPr>
                <w:lang w:eastAsia="zh-CN"/>
              </w:rPr>
              <w:t>BIUMR</w:t>
            </w:r>
          </w:p>
        </w:tc>
        <w:tc>
          <w:tcPr>
            <w:tcW w:w="5427" w:type="dxa"/>
            <w:gridSpan w:val="2"/>
          </w:tcPr>
          <w:p w14:paraId="7027A65C" w14:textId="77777777" w:rsidR="00F36F1E" w:rsidRDefault="00F36F1E" w:rsidP="005C741F">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F36F1E" w14:paraId="1C1CD8CE" w14:textId="77777777" w:rsidTr="005C741F">
        <w:trPr>
          <w:gridBefore w:val="1"/>
          <w:wBefore w:w="36" w:type="dxa"/>
          <w:jc w:val="center"/>
        </w:trPr>
        <w:tc>
          <w:tcPr>
            <w:tcW w:w="1637" w:type="dxa"/>
            <w:gridSpan w:val="2"/>
          </w:tcPr>
          <w:p w14:paraId="19B0661E" w14:textId="77777777" w:rsidR="00F36F1E" w:rsidRDefault="00F36F1E" w:rsidP="005C741F">
            <w:pPr>
              <w:pStyle w:val="TAL"/>
              <w:rPr>
                <w:lang w:eastAsia="zh-CN"/>
              </w:rPr>
            </w:pPr>
            <w:r>
              <w:rPr>
                <w:noProof/>
                <w:lang w:eastAsia="zh-CN"/>
              </w:rPr>
              <w:t>16</w:t>
            </w:r>
          </w:p>
        </w:tc>
        <w:tc>
          <w:tcPr>
            <w:tcW w:w="2430" w:type="dxa"/>
            <w:gridSpan w:val="2"/>
          </w:tcPr>
          <w:p w14:paraId="1F4A4998" w14:textId="77777777" w:rsidR="00F36F1E" w:rsidRDefault="00F36F1E" w:rsidP="005C741F">
            <w:pPr>
              <w:pStyle w:val="TAL"/>
              <w:rPr>
                <w:lang w:eastAsia="zh-CN"/>
              </w:rPr>
            </w:pPr>
            <w:r>
              <w:t>UeCommunication</w:t>
            </w:r>
          </w:p>
        </w:tc>
        <w:tc>
          <w:tcPr>
            <w:tcW w:w="5427" w:type="dxa"/>
            <w:gridSpan w:val="2"/>
          </w:tcPr>
          <w:p w14:paraId="7FF604A3" w14:textId="77777777" w:rsidR="00F36F1E" w:rsidRDefault="00F36F1E" w:rsidP="005C741F">
            <w:pPr>
              <w:pStyle w:val="TAL"/>
              <w:rPr>
                <w:lang w:eastAsia="ko-KR"/>
              </w:rPr>
            </w:pPr>
            <w:r>
              <w:t xml:space="preserve">This feature indicates the support </w:t>
            </w:r>
            <w:r>
              <w:rPr>
                <w:rFonts w:eastAsia="Times New Roman"/>
              </w:rPr>
              <w:t xml:space="preserve">exposing information required </w:t>
            </w:r>
            <w:r>
              <w:t>by UE communication analytics, i.e. User Plane status information.</w:t>
            </w:r>
          </w:p>
        </w:tc>
      </w:tr>
      <w:tr w:rsidR="00F36F1E" w14:paraId="2339A4B2" w14:textId="77777777" w:rsidTr="005C741F">
        <w:trPr>
          <w:gridBefore w:val="1"/>
          <w:wBefore w:w="36" w:type="dxa"/>
          <w:jc w:val="center"/>
        </w:trPr>
        <w:tc>
          <w:tcPr>
            <w:tcW w:w="1637" w:type="dxa"/>
            <w:gridSpan w:val="2"/>
          </w:tcPr>
          <w:p w14:paraId="19B6066B" w14:textId="77777777" w:rsidR="00F36F1E" w:rsidRDefault="00F36F1E" w:rsidP="005C741F">
            <w:pPr>
              <w:pStyle w:val="TAL"/>
              <w:rPr>
                <w:noProof/>
                <w:lang w:eastAsia="zh-CN"/>
              </w:rPr>
            </w:pPr>
            <w:r>
              <w:rPr>
                <w:noProof/>
                <w:lang w:eastAsia="zh-CN"/>
              </w:rPr>
              <w:t>17</w:t>
            </w:r>
          </w:p>
        </w:tc>
        <w:tc>
          <w:tcPr>
            <w:tcW w:w="2430" w:type="dxa"/>
            <w:gridSpan w:val="2"/>
          </w:tcPr>
          <w:p w14:paraId="7720F775" w14:textId="77777777" w:rsidR="00F36F1E" w:rsidRDefault="00F36F1E" w:rsidP="005C741F">
            <w:pPr>
              <w:pStyle w:val="TAL"/>
            </w:pPr>
            <w:r>
              <w:t>ServiceExperience</w:t>
            </w:r>
          </w:p>
        </w:tc>
        <w:tc>
          <w:tcPr>
            <w:tcW w:w="5427" w:type="dxa"/>
            <w:gridSpan w:val="2"/>
          </w:tcPr>
          <w:p w14:paraId="46C2335F" w14:textId="77777777" w:rsidR="00F36F1E" w:rsidRDefault="00F36F1E" w:rsidP="005C741F">
            <w:pPr>
              <w:pStyle w:val="TAL"/>
            </w:pPr>
            <w:r>
              <w:t>This feature indicates the support for exposing UPF information required e.g. by QoS Sustainability analytics. (NOTE 4)</w:t>
            </w:r>
          </w:p>
        </w:tc>
      </w:tr>
      <w:tr w:rsidR="00F36F1E" w14:paraId="62824D34" w14:textId="77777777" w:rsidTr="005C741F">
        <w:trPr>
          <w:gridBefore w:val="1"/>
          <w:wBefore w:w="36" w:type="dxa"/>
          <w:jc w:val="center"/>
        </w:trPr>
        <w:tc>
          <w:tcPr>
            <w:tcW w:w="1637" w:type="dxa"/>
            <w:gridSpan w:val="2"/>
          </w:tcPr>
          <w:p w14:paraId="75700AB1" w14:textId="77777777" w:rsidR="00F36F1E" w:rsidRDefault="00F36F1E" w:rsidP="005C741F">
            <w:pPr>
              <w:pStyle w:val="TAL"/>
              <w:rPr>
                <w:noProof/>
                <w:lang w:eastAsia="zh-CN"/>
              </w:rPr>
            </w:pPr>
            <w:r>
              <w:rPr>
                <w:noProof/>
                <w:lang w:eastAsia="zh-CN"/>
              </w:rPr>
              <w:t>18</w:t>
            </w:r>
          </w:p>
        </w:tc>
        <w:tc>
          <w:tcPr>
            <w:tcW w:w="2430" w:type="dxa"/>
            <w:gridSpan w:val="2"/>
          </w:tcPr>
          <w:p w14:paraId="665713D2" w14:textId="77777777" w:rsidR="00F36F1E" w:rsidRDefault="00F36F1E" w:rsidP="005C741F">
            <w:pPr>
              <w:pStyle w:val="TAL"/>
            </w:pPr>
            <w:r>
              <w:rPr>
                <w:rFonts w:hint="eastAsia"/>
                <w:lang w:eastAsia="zh-CN"/>
              </w:rPr>
              <w:t>Dn</w:t>
            </w:r>
            <w:r>
              <w:t>Performance</w:t>
            </w:r>
          </w:p>
        </w:tc>
        <w:tc>
          <w:tcPr>
            <w:tcW w:w="5427" w:type="dxa"/>
            <w:gridSpan w:val="2"/>
          </w:tcPr>
          <w:p w14:paraId="35A0524E" w14:textId="77777777" w:rsidR="00F36F1E" w:rsidRDefault="00F36F1E" w:rsidP="005C741F">
            <w:pPr>
              <w:pStyle w:val="TAL"/>
            </w:pPr>
            <w:r>
              <w:t>This feature indicates the support for exposing UPF information required e.g. by QoS Sustainability analytics. (NOTE 4)</w:t>
            </w:r>
          </w:p>
        </w:tc>
      </w:tr>
      <w:tr w:rsidR="00F36F1E" w14:paraId="684AE51E" w14:textId="77777777" w:rsidTr="005C741F">
        <w:trPr>
          <w:gridBefore w:val="1"/>
          <w:wBefore w:w="36" w:type="dxa"/>
          <w:jc w:val="center"/>
        </w:trPr>
        <w:tc>
          <w:tcPr>
            <w:tcW w:w="1637" w:type="dxa"/>
            <w:gridSpan w:val="2"/>
          </w:tcPr>
          <w:p w14:paraId="3BD8C00C" w14:textId="77777777" w:rsidR="00F36F1E" w:rsidRDefault="00F36F1E" w:rsidP="005C741F">
            <w:pPr>
              <w:pStyle w:val="TAL"/>
              <w:rPr>
                <w:noProof/>
                <w:lang w:eastAsia="zh-CN"/>
              </w:rPr>
            </w:pPr>
            <w:r>
              <w:rPr>
                <w:noProof/>
                <w:lang w:eastAsia="zh-CN"/>
              </w:rPr>
              <w:t>19</w:t>
            </w:r>
          </w:p>
        </w:tc>
        <w:tc>
          <w:tcPr>
            <w:tcW w:w="2430" w:type="dxa"/>
            <w:gridSpan w:val="2"/>
          </w:tcPr>
          <w:p w14:paraId="054C6561" w14:textId="77777777" w:rsidR="00F36F1E" w:rsidRDefault="00F36F1E" w:rsidP="005C741F">
            <w:pPr>
              <w:pStyle w:val="TAL"/>
              <w:rPr>
                <w:lang w:eastAsia="zh-CN"/>
              </w:rPr>
            </w:pPr>
            <w:r>
              <w:rPr>
                <w:noProof/>
              </w:rPr>
              <w:t>MultipleFlowDescriptions</w:t>
            </w:r>
          </w:p>
        </w:tc>
        <w:tc>
          <w:tcPr>
            <w:tcW w:w="5427" w:type="dxa"/>
            <w:gridSpan w:val="2"/>
          </w:tcPr>
          <w:p w14:paraId="5ED9E59F" w14:textId="77777777" w:rsidR="00F36F1E" w:rsidRDefault="00F36F1E" w:rsidP="005C741F">
            <w:pPr>
              <w:pStyle w:val="TAL"/>
            </w:pPr>
            <w:r>
              <w:t>This feature indicates the support of the report of multiple UL and/or DL flows.</w:t>
            </w:r>
          </w:p>
        </w:tc>
      </w:tr>
      <w:tr w:rsidR="00F36F1E" w14:paraId="35ED3187" w14:textId="77777777" w:rsidTr="005C741F">
        <w:trPr>
          <w:gridBefore w:val="1"/>
          <w:wBefore w:w="36" w:type="dxa"/>
          <w:jc w:val="center"/>
        </w:trPr>
        <w:tc>
          <w:tcPr>
            <w:tcW w:w="1637" w:type="dxa"/>
            <w:gridSpan w:val="2"/>
          </w:tcPr>
          <w:p w14:paraId="1C44A05E" w14:textId="77777777" w:rsidR="00F36F1E" w:rsidRDefault="00F36F1E" w:rsidP="005C741F">
            <w:pPr>
              <w:pStyle w:val="TAL"/>
              <w:rPr>
                <w:noProof/>
                <w:lang w:eastAsia="zh-CN"/>
              </w:rPr>
            </w:pPr>
            <w:r>
              <w:rPr>
                <w:noProof/>
                <w:lang w:eastAsia="zh-CN"/>
              </w:rPr>
              <w:t>20</w:t>
            </w:r>
          </w:p>
        </w:tc>
        <w:tc>
          <w:tcPr>
            <w:tcW w:w="2430" w:type="dxa"/>
            <w:gridSpan w:val="2"/>
          </w:tcPr>
          <w:p w14:paraId="0FC90247" w14:textId="77777777" w:rsidR="00F36F1E" w:rsidRDefault="00F36F1E" w:rsidP="005C741F">
            <w:pPr>
              <w:pStyle w:val="TAL"/>
              <w:rPr>
                <w:noProof/>
              </w:rPr>
            </w:pPr>
            <w:r>
              <w:rPr>
                <w:lang w:eastAsia="zh-CN"/>
              </w:rPr>
              <w:t>PacketDelayFailureReport</w:t>
            </w:r>
          </w:p>
        </w:tc>
        <w:tc>
          <w:tcPr>
            <w:tcW w:w="5427" w:type="dxa"/>
            <w:gridSpan w:val="2"/>
          </w:tcPr>
          <w:p w14:paraId="2D692640" w14:textId="77777777" w:rsidR="00F36F1E" w:rsidRDefault="00F36F1E" w:rsidP="005C741F">
            <w:pPr>
              <w:pStyle w:val="TAL"/>
            </w:pPr>
            <w:r>
              <w:rPr>
                <w:lang w:eastAsia="zh-CN"/>
              </w:rPr>
              <w:t xml:space="preserve">This feature indicates the support of packet delay failure report as part of QoS Monitoring procedures. This feature requires that QosMonitoring feature is supported. </w:t>
            </w:r>
            <w:r>
              <w:rPr>
                <w:rFonts w:eastAsia="Times New Roman"/>
              </w:rPr>
              <w:t>(NOTE 1)</w:t>
            </w:r>
          </w:p>
        </w:tc>
      </w:tr>
      <w:tr w:rsidR="00F36F1E" w14:paraId="020ECBB1" w14:textId="77777777" w:rsidTr="005C741F">
        <w:trPr>
          <w:gridBefore w:val="1"/>
          <w:wBefore w:w="36" w:type="dxa"/>
          <w:jc w:val="center"/>
        </w:trPr>
        <w:tc>
          <w:tcPr>
            <w:tcW w:w="1637" w:type="dxa"/>
            <w:gridSpan w:val="2"/>
          </w:tcPr>
          <w:p w14:paraId="6791DE6F" w14:textId="77777777" w:rsidR="00F36F1E" w:rsidRDefault="00F36F1E" w:rsidP="005C741F">
            <w:pPr>
              <w:pStyle w:val="TAL"/>
              <w:rPr>
                <w:noProof/>
                <w:lang w:eastAsia="zh-CN"/>
              </w:rPr>
            </w:pPr>
            <w:r>
              <w:rPr>
                <w:noProof/>
                <w:lang w:eastAsia="zh-CN"/>
              </w:rPr>
              <w:t>21</w:t>
            </w:r>
          </w:p>
        </w:tc>
        <w:tc>
          <w:tcPr>
            <w:tcW w:w="2430" w:type="dxa"/>
            <w:gridSpan w:val="2"/>
          </w:tcPr>
          <w:p w14:paraId="620F32B8" w14:textId="77777777" w:rsidR="00F36F1E" w:rsidRDefault="00F36F1E" w:rsidP="005C741F">
            <w:pPr>
              <w:pStyle w:val="TAL"/>
              <w:rPr>
                <w:lang w:eastAsia="zh-CN"/>
              </w:rPr>
            </w:pPr>
            <w:r>
              <w:rPr>
                <w:rFonts w:cs="Arial"/>
                <w:szCs w:val="18"/>
                <w:lang w:eastAsia="zh-CN"/>
              </w:rPr>
              <w:t>CommonEASDNAI</w:t>
            </w:r>
          </w:p>
        </w:tc>
        <w:tc>
          <w:tcPr>
            <w:tcW w:w="5427" w:type="dxa"/>
            <w:gridSpan w:val="2"/>
          </w:tcPr>
          <w:p w14:paraId="7C19BA58" w14:textId="77777777" w:rsidR="00F36F1E" w:rsidRDefault="00F36F1E" w:rsidP="005C741F">
            <w:pPr>
              <w:pStyle w:val="TAL"/>
              <w:rPr>
                <w:lang w:eastAsia="zh-CN"/>
              </w:rPr>
            </w:pPr>
            <w:r>
              <w:rPr>
                <w:rFonts w:eastAsia="Times New Roman"/>
              </w:rPr>
              <w:t>This feature indicates support of enhancements of UP path change event notification. (NOTE 1)</w:t>
            </w:r>
          </w:p>
        </w:tc>
      </w:tr>
      <w:tr w:rsidR="00F36F1E" w14:paraId="0DD61D2D" w14:textId="77777777" w:rsidTr="005C741F">
        <w:trPr>
          <w:gridBefore w:val="1"/>
          <w:wBefore w:w="36" w:type="dxa"/>
          <w:jc w:val="center"/>
        </w:trPr>
        <w:tc>
          <w:tcPr>
            <w:tcW w:w="1637" w:type="dxa"/>
            <w:gridSpan w:val="2"/>
          </w:tcPr>
          <w:p w14:paraId="0CA8F363" w14:textId="77777777" w:rsidR="00F36F1E" w:rsidRDefault="00F36F1E" w:rsidP="005C741F">
            <w:pPr>
              <w:pStyle w:val="TAL"/>
              <w:rPr>
                <w:noProof/>
                <w:lang w:eastAsia="zh-CN"/>
              </w:rPr>
            </w:pPr>
            <w:r>
              <w:rPr>
                <w:noProof/>
                <w:lang w:eastAsia="zh-CN"/>
              </w:rPr>
              <w:t>22</w:t>
            </w:r>
          </w:p>
        </w:tc>
        <w:tc>
          <w:tcPr>
            <w:tcW w:w="2430" w:type="dxa"/>
            <w:gridSpan w:val="2"/>
          </w:tcPr>
          <w:p w14:paraId="488DC547" w14:textId="77777777" w:rsidR="00F36F1E" w:rsidRDefault="00F36F1E" w:rsidP="005C741F">
            <w:pPr>
              <w:pStyle w:val="TAL"/>
              <w:rPr>
                <w:rFonts w:cs="Arial"/>
                <w:szCs w:val="18"/>
                <w:lang w:eastAsia="zh-CN"/>
              </w:rPr>
            </w:pPr>
            <w:r>
              <w:rPr>
                <w:noProof/>
              </w:rPr>
              <w:t>PduSessionInfo</w:t>
            </w:r>
          </w:p>
        </w:tc>
        <w:tc>
          <w:tcPr>
            <w:tcW w:w="5427" w:type="dxa"/>
            <w:gridSpan w:val="2"/>
          </w:tcPr>
          <w:p w14:paraId="01D61AFD" w14:textId="77777777" w:rsidR="00F36F1E" w:rsidRDefault="00F36F1E" w:rsidP="005C741F">
            <w:pPr>
              <w:pStyle w:val="TAL"/>
              <w:rPr>
                <w:rFonts w:eastAsia="Times New Roman"/>
              </w:rPr>
            </w:pPr>
            <w:r>
              <w:t>This feature indicates support for PDU Session parameters information.</w:t>
            </w:r>
          </w:p>
        </w:tc>
      </w:tr>
      <w:tr w:rsidR="00F36F1E" w14:paraId="74337BD9" w14:textId="77777777" w:rsidTr="005C741F">
        <w:trPr>
          <w:gridBefore w:val="1"/>
          <w:wBefore w:w="36" w:type="dxa"/>
          <w:jc w:val="center"/>
        </w:trPr>
        <w:tc>
          <w:tcPr>
            <w:tcW w:w="1637" w:type="dxa"/>
            <w:gridSpan w:val="2"/>
          </w:tcPr>
          <w:p w14:paraId="6A2A02D7" w14:textId="77777777" w:rsidR="00F36F1E" w:rsidRDefault="00F36F1E" w:rsidP="005C741F">
            <w:pPr>
              <w:pStyle w:val="TAL"/>
              <w:rPr>
                <w:noProof/>
                <w:lang w:eastAsia="zh-CN"/>
              </w:rPr>
            </w:pPr>
            <w:r>
              <w:rPr>
                <w:noProof/>
                <w:lang w:eastAsia="zh-CN"/>
              </w:rPr>
              <w:t>23</w:t>
            </w:r>
          </w:p>
        </w:tc>
        <w:tc>
          <w:tcPr>
            <w:tcW w:w="2430" w:type="dxa"/>
            <w:gridSpan w:val="2"/>
          </w:tcPr>
          <w:p w14:paraId="68BBEB7D" w14:textId="77777777" w:rsidR="00F36F1E" w:rsidRDefault="00F36F1E" w:rsidP="005C741F">
            <w:pPr>
              <w:pStyle w:val="TAL"/>
              <w:rPr>
                <w:noProof/>
              </w:rPr>
            </w:pPr>
            <w:r>
              <w:t>EnhDataMgmt</w:t>
            </w:r>
          </w:p>
        </w:tc>
        <w:tc>
          <w:tcPr>
            <w:tcW w:w="5427" w:type="dxa"/>
            <w:gridSpan w:val="2"/>
          </w:tcPr>
          <w:p w14:paraId="0C45FE25" w14:textId="77777777" w:rsidR="00F36F1E" w:rsidRDefault="00F36F1E" w:rsidP="005C741F">
            <w:pPr>
              <w:pStyle w:val="TAL"/>
            </w:pPr>
            <w:r>
              <w:t xml:space="preserve">Indicates the support of enhanced data management mechanisms. </w:t>
            </w:r>
            <w:r w:rsidRPr="00273986">
              <w:t xml:space="preserve">Supporting this feature also requires the support of feature </w:t>
            </w:r>
            <w:r>
              <w:t>EneNA</w:t>
            </w:r>
            <w:r w:rsidRPr="00273986">
              <w:t>.</w:t>
            </w:r>
          </w:p>
        </w:tc>
      </w:tr>
      <w:tr w:rsidR="00F36F1E" w14:paraId="2001DDAB" w14:textId="77777777" w:rsidTr="005C741F">
        <w:trPr>
          <w:gridBefore w:val="1"/>
          <w:wBefore w:w="36" w:type="dxa"/>
          <w:jc w:val="center"/>
        </w:trPr>
        <w:tc>
          <w:tcPr>
            <w:tcW w:w="1637" w:type="dxa"/>
            <w:gridSpan w:val="2"/>
          </w:tcPr>
          <w:p w14:paraId="76232CB0" w14:textId="77777777" w:rsidR="00F36F1E" w:rsidRDefault="00F36F1E" w:rsidP="005C741F">
            <w:pPr>
              <w:pStyle w:val="TAL"/>
              <w:rPr>
                <w:noProof/>
                <w:lang w:eastAsia="zh-CN"/>
              </w:rPr>
            </w:pPr>
            <w:r>
              <w:rPr>
                <w:noProof/>
                <w:lang w:eastAsia="zh-CN"/>
              </w:rPr>
              <w:t>24</w:t>
            </w:r>
          </w:p>
        </w:tc>
        <w:tc>
          <w:tcPr>
            <w:tcW w:w="2430" w:type="dxa"/>
            <w:gridSpan w:val="2"/>
          </w:tcPr>
          <w:p w14:paraId="3E765BB1" w14:textId="77777777" w:rsidR="00F36F1E" w:rsidRDefault="00F36F1E" w:rsidP="005C741F">
            <w:pPr>
              <w:pStyle w:val="TAL"/>
            </w:pPr>
            <w:r w:rsidRPr="000F1A39">
              <w:t>WlanPerformance</w:t>
            </w:r>
            <w:r>
              <w:t>Ext_AIML</w:t>
            </w:r>
          </w:p>
        </w:tc>
        <w:tc>
          <w:tcPr>
            <w:tcW w:w="5427" w:type="dxa"/>
            <w:gridSpan w:val="2"/>
          </w:tcPr>
          <w:p w14:paraId="5DA86399" w14:textId="77777777" w:rsidR="00F36F1E" w:rsidRDefault="00F36F1E" w:rsidP="005C741F">
            <w:pPr>
              <w:pStyle w:val="TAL"/>
            </w:pPr>
            <w:r w:rsidRPr="000F1A39">
              <w:t xml:space="preserve">This feature indicates </w:t>
            </w:r>
            <w:r w:rsidRPr="00D165ED">
              <w:t>support for the enhancements of</w:t>
            </w:r>
            <w:r>
              <w:t xml:space="preserve"> WLAN performance supporting AIML,</w:t>
            </w:r>
            <w:r w:rsidRPr="00D165ED">
              <w:t xml:space="preserve"> including support of</w:t>
            </w:r>
            <w:r w:rsidRPr="002849FE">
              <w:t xml:space="preserve"> </w:t>
            </w:r>
            <w:r w:rsidRPr="00CF28D5">
              <w:t>analytics per UE granularity</w:t>
            </w:r>
            <w:r>
              <w:t xml:space="preserve">. </w:t>
            </w:r>
            <w:r w:rsidRPr="000F1A39">
              <w:t>Supporting this feature also requires the support of feature WlanPerformance.</w:t>
            </w:r>
          </w:p>
        </w:tc>
      </w:tr>
      <w:tr w:rsidR="00F36F1E" w14:paraId="64DD20BE" w14:textId="77777777" w:rsidTr="005C741F">
        <w:trPr>
          <w:gridBefore w:val="1"/>
          <w:wBefore w:w="36" w:type="dxa"/>
          <w:jc w:val="center"/>
        </w:trPr>
        <w:tc>
          <w:tcPr>
            <w:tcW w:w="1637" w:type="dxa"/>
            <w:gridSpan w:val="2"/>
          </w:tcPr>
          <w:p w14:paraId="02A1B0FB" w14:textId="77777777" w:rsidR="00F36F1E" w:rsidRDefault="00F36F1E" w:rsidP="005C741F">
            <w:pPr>
              <w:pStyle w:val="TAL"/>
              <w:rPr>
                <w:noProof/>
                <w:lang w:eastAsia="zh-CN"/>
              </w:rPr>
            </w:pPr>
            <w:r>
              <w:rPr>
                <w:noProof/>
                <w:lang w:eastAsia="zh-CN"/>
              </w:rPr>
              <w:t>25</w:t>
            </w:r>
          </w:p>
        </w:tc>
        <w:tc>
          <w:tcPr>
            <w:tcW w:w="2430" w:type="dxa"/>
            <w:gridSpan w:val="2"/>
          </w:tcPr>
          <w:p w14:paraId="100F4815" w14:textId="77777777" w:rsidR="00F36F1E" w:rsidRPr="000F1A39" w:rsidRDefault="00F36F1E" w:rsidP="005C741F">
            <w:pPr>
              <w:pStyle w:val="TAL"/>
            </w:pPr>
            <w:r>
              <w:rPr>
                <w:rFonts w:cs="Arial"/>
                <w:szCs w:val="18"/>
              </w:rPr>
              <w:t>EasRelocationEnh</w:t>
            </w:r>
          </w:p>
        </w:tc>
        <w:tc>
          <w:tcPr>
            <w:tcW w:w="5427" w:type="dxa"/>
            <w:gridSpan w:val="2"/>
          </w:tcPr>
          <w:p w14:paraId="354CF844" w14:textId="77777777" w:rsidR="00F36F1E" w:rsidRPr="000F1A39" w:rsidRDefault="00F36F1E" w:rsidP="005C741F">
            <w:pPr>
              <w:pStyle w:val="TAL"/>
            </w:pPr>
            <w:r>
              <w:t>This feature indicates enhanced support of EAS relocation procedures via additional information about the AFs that are responsible for certain EAS.</w:t>
            </w:r>
          </w:p>
        </w:tc>
      </w:tr>
      <w:tr w:rsidR="00F36F1E" w14:paraId="718F3E52" w14:textId="77777777" w:rsidTr="005C741F">
        <w:trPr>
          <w:gridBefore w:val="1"/>
          <w:wBefore w:w="36" w:type="dxa"/>
          <w:jc w:val="center"/>
        </w:trPr>
        <w:tc>
          <w:tcPr>
            <w:tcW w:w="1637" w:type="dxa"/>
            <w:gridSpan w:val="2"/>
          </w:tcPr>
          <w:p w14:paraId="123E0346" w14:textId="77777777" w:rsidR="00F36F1E" w:rsidRDefault="00F36F1E" w:rsidP="005C741F">
            <w:pPr>
              <w:pStyle w:val="TAL"/>
              <w:rPr>
                <w:noProof/>
                <w:lang w:eastAsia="zh-CN"/>
              </w:rPr>
            </w:pPr>
            <w:r>
              <w:rPr>
                <w:noProof/>
                <w:lang w:eastAsia="zh-CN"/>
              </w:rPr>
              <w:lastRenderedPageBreak/>
              <w:t>26</w:t>
            </w:r>
          </w:p>
        </w:tc>
        <w:tc>
          <w:tcPr>
            <w:tcW w:w="2430" w:type="dxa"/>
            <w:gridSpan w:val="2"/>
          </w:tcPr>
          <w:p w14:paraId="70105DA2" w14:textId="77777777" w:rsidR="00F36F1E" w:rsidRDefault="00F36F1E" w:rsidP="005C741F">
            <w:pPr>
              <w:pStyle w:val="TAL"/>
              <w:rPr>
                <w:rFonts w:cs="Arial"/>
                <w:szCs w:val="18"/>
              </w:rPr>
            </w:pPr>
            <w:r>
              <w:rPr>
                <w:rFonts w:cs="Arial"/>
                <w:szCs w:val="18"/>
                <w:lang w:eastAsia="zh-CN"/>
              </w:rPr>
              <w:t>UPEAS</w:t>
            </w:r>
          </w:p>
        </w:tc>
        <w:tc>
          <w:tcPr>
            <w:tcW w:w="5427" w:type="dxa"/>
            <w:gridSpan w:val="2"/>
          </w:tcPr>
          <w:p w14:paraId="3EE4FB73" w14:textId="77777777" w:rsidR="00F36F1E" w:rsidRDefault="00F36F1E" w:rsidP="005C741F">
            <w:pPr>
              <w:pStyle w:val="TAL"/>
            </w:pPr>
            <w:r>
              <w:rPr>
                <w:rFonts w:eastAsia="Times New Roman"/>
              </w:rPr>
              <w:t>This feature indicates the support of UPF enhancements for exposure.</w:t>
            </w:r>
          </w:p>
        </w:tc>
      </w:tr>
      <w:tr w:rsidR="00F36F1E" w14:paraId="5D6D0E79" w14:textId="77777777" w:rsidTr="005C741F">
        <w:trPr>
          <w:gridBefore w:val="1"/>
          <w:wBefore w:w="36" w:type="dxa"/>
          <w:jc w:val="center"/>
        </w:trPr>
        <w:tc>
          <w:tcPr>
            <w:tcW w:w="1637" w:type="dxa"/>
            <w:gridSpan w:val="2"/>
          </w:tcPr>
          <w:p w14:paraId="1F56BDF0" w14:textId="77777777" w:rsidR="00F36F1E" w:rsidRDefault="00F36F1E" w:rsidP="005C741F">
            <w:pPr>
              <w:pStyle w:val="TAL"/>
              <w:rPr>
                <w:noProof/>
                <w:lang w:eastAsia="zh-CN"/>
              </w:rPr>
            </w:pPr>
            <w:r>
              <w:rPr>
                <w:noProof/>
                <w:lang w:eastAsia="zh-CN"/>
              </w:rPr>
              <w:t>27</w:t>
            </w:r>
          </w:p>
        </w:tc>
        <w:tc>
          <w:tcPr>
            <w:tcW w:w="2430" w:type="dxa"/>
            <w:gridSpan w:val="2"/>
          </w:tcPr>
          <w:p w14:paraId="5DC15443" w14:textId="77777777" w:rsidR="00F36F1E" w:rsidRDefault="00F36F1E" w:rsidP="005C741F">
            <w:pPr>
              <w:pStyle w:val="TAL"/>
              <w:rPr>
                <w:rFonts w:cs="Arial"/>
                <w:szCs w:val="18"/>
                <w:lang w:eastAsia="zh-CN"/>
              </w:rPr>
            </w:pPr>
            <w:r>
              <w:t>En</w:t>
            </w:r>
            <w:r w:rsidRPr="003107D3">
              <w:t>SatBackhaulCategoryChg</w:t>
            </w:r>
          </w:p>
        </w:tc>
        <w:tc>
          <w:tcPr>
            <w:tcW w:w="5427" w:type="dxa"/>
            <w:gridSpan w:val="2"/>
          </w:tcPr>
          <w:p w14:paraId="5CCA7165" w14:textId="77777777" w:rsidR="00F36F1E" w:rsidRDefault="00F36F1E" w:rsidP="005C741F">
            <w:pPr>
              <w:pStyle w:val="TAL"/>
              <w:rPr>
                <w:rFonts w:eastAsia="Times New Roma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F36F1E" w14:paraId="2FA65516" w14:textId="77777777" w:rsidTr="005C741F">
        <w:trPr>
          <w:gridBefore w:val="1"/>
          <w:wBefore w:w="36" w:type="dxa"/>
          <w:jc w:val="center"/>
        </w:trPr>
        <w:tc>
          <w:tcPr>
            <w:tcW w:w="1637" w:type="dxa"/>
            <w:gridSpan w:val="2"/>
          </w:tcPr>
          <w:p w14:paraId="3BD12F8B" w14:textId="77777777" w:rsidR="00F36F1E" w:rsidRDefault="00F36F1E" w:rsidP="005C741F">
            <w:pPr>
              <w:pStyle w:val="TAL"/>
              <w:rPr>
                <w:noProof/>
                <w:lang w:eastAsia="zh-CN"/>
              </w:rPr>
            </w:pPr>
            <w:r>
              <w:rPr>
                <w:bCs/>
              </w:rPr>
              <w:t>28</w:t>
            </w:r>
          </w:p>
        </w:tc>
        <w:tc>
          <w:tcPr>
            <w:tcW w:w="2430" w:type="dxa"/>
            <w:gridSpan w:val="2"/>
          </w:tcPr>
          <w:p w14:paraId="6319BD70" w14:textId="77777777" w:rsidR="00F36F1E" w:rsidRDefault="00F36F1E" w:rsidP="005C741F">
            <w:pPr>
              <w:pStyle w:val="TAL"/>
            </w:pPr>
            <w:r>
              <w:rPr>
                <w:lang w:eastAsia="zh-CN"/>
              </w:rPr>
              <w:t>Void</w:t>
            </w:r>
          </w:p>
        </w:tc>
        <w:tc>
          <w:tcPr>
            <w:tcW w:w="5427" w:type="dxa"/>
            <w:gridSpan w:val="2"/>
          </w:tcPr>
          <w:p w14:paraId="6D8558A3" w14:textId="77777777" w:rsidR="00F36F1E" w:rsidRPr="003107D3" w:rsidRDefault="00F36F1E" w:rsidP="005C741F">
            <w:pPr>
              <w:pStyle w:val="TAL"/>
            </w:pPr>
          </w:p>
        </w:tc>
      </w:tr>
      <w:tr w:rsidR="00F36F1E" w14:paraId="433011E4" w14:textId="77777777" w:rsidTr="005C741F">
        <w:trPr>
          <w:gridBefore w:val="1"/>
          <w:wBefore w:w="36" w:type="dxa"/>
          <w:jc w:val="center"/>
        </w:trPr>
        <w:tc>
          <w:tcPr>
            <w:tcW w:w="1637" w:type="dxa"/>
            <w:gridSpan w:val="2"/>
          </w:tcPr>
          <w:p w14:paraId="1B1AE7D0" w14:textId="77777777" w:rsidR="00F36F1E" w:rsidRDefault="00F36F1E" w:rsidP="005C741F">
            <w:pPr>
              <w:pStyle w:val="TAL"/>
              <w:rPr>
                <w:bCs/>
                <w:lang w:val="en-US" w:eastAsia="zh-CN"/>
              </w:rPr>
            </w:pPr>
            <w:r>
              <w:rPr>
                <w:bCs/>
              </w:rPr>
              <w:t>29</w:t>
            </w:r>
          </w:p>
        </w:tc>
        <w:tc>
          <w:tcPr>
            <w:tcW w:w="2430" w:type="dxa"/>
            <w:gridSpan w:val="2"/>
          </w:tcPr>
          <w:p w14:paraId="723BE097" w14:textId="77777777" w:rsidR="00F36F1E" w:rsidRDefault="00F36F1E" w:rsidP="005C741F">
            <w:pPr>
              <w:pStyle w:val="TAL"/>
              <w:rPr>
                <w:lang w:val="en-US" w:eastAsia="zh-CN"/>
              </w:rPr>
            </w:pPr>
            <w:r>
              <w:rPr>
                <w:lang w:eastAsia="zh-CN"/>
              </w:rPr>
              <w:t>AreaFilter</w:t>
            </w:r>
          </w:p>
        </w:tc>
        <w:tc>
          <w:tcPr>
            <w:tcW w:w="5427" w:type="dxa"/>
            <w:gridSpan w:val="2"/>
          </w:tcPr>
          <w:p w14:paraId="7E23EC60" w14:textId="77777777" w:rsidR="00F36F1E" w:rsidRDefault="00F36F1E" w:rsidP="005C741F">
            <w:pPr>
              <w:pStyle w:val="TAL"/>
            </w:pPr>
            <w:r>
              <w:rPr>
                <w:lang w:val="fr-FR"/>
              </w:rPr>
              <w:t>This feature indicates support for using an area as a subscription filter.</w:t>
            </w:r>
          </w:p>
        </w:tc>
      </w:tr>
      <w:tr w:rsidR="00F36F1E" w14:paraId="1856F94A" w14:textId="77777777" w:rsidTr="005C741F">
        <w:trPr>
          <w:gridBefore w:val="1"/>
          <w:wBefore w:w="36" w:type="dxa"/>
          <w:jc w:val="center"/>
        </w:trPr>
        <w:tc>
          <w:tcPr>
            <w:tcW w:w="1637" w:type="dxa"/>
            <w:gridSpan w:val="2"/>
          </w:tcPr>
          <w:p w14:paraId="262B2AC7" w14:textId="77777777" w:rsidR="00F36F1E" w:rsidRDefault="00F36F1E" w:rsidP="005C741F">
            <w:pPr>
              <w:pStyle w:val="TAL"/>
              <w:rPr>
                <w:bCs/>
              </w:rPr>
            </w:pPr>
            <w:r>
              <w:rPr>
                <w:rFonts w:hint="eastAsia"/>
                <w:bCs/>
                <w:lang w:val="en-US" w:eastAsia="zh-CN"/>
              </w:rPr>
              <w:t>3</w:t>
            </w:r>
            <w:r>
              <w:rPr>
                <w:bCs/>
                <w:lang w:val="en-US" w:eastAsia="zh-CN"/>
              </w:rPr>
              <w:t>0</w:t>
            </w:r>
          </w:p>
        </w:tc>
        <w:tc>
          <w:tcPr>
            <w:tcW w:w="2430" w:type="dxa"/>
            <w:gridSpan w:val="2"/>
          </w:tcPr>
          <w:p w14:paraId="6114CAB0" w14:textId="77777777" w:rsidR="00F36F1E" w:rsidRDefault="00F36F1E" w:rsidP="005C741F">
            <w:pPr>
              <w:pStyle w:val="TAL"/>
              <w:rPr>
                <w:lang w:eastAsia="zh-CN"/>
              </w:rPr>
            </w:pPr>
            <w:r>
              <w:t>MultipleAccessTypes</w:t>
            </w:r>
          </w:p>
        </w:tc>
        <w:tc>
          <w:tcPr>
            <w:tcW w:w="5427" w:type="dxa"/>
            <w:gridSpan w:val="2"/>
          </w:tcPr>
          <w:p w14:paraId="75B0BD31" w14:textId="77777777" w:rsidR="00F36F1E" w:rsidRDefault="00F36F1E" w:rsidP="005C741F">
            <w:pPr>
              <w:pStyle w:val="TAL"/>
              <w:rPr>
                <w:lang w:val="fr-FR"/>
              </w:rPr>
            </w:pPr>
            <w:r>
              <w:t>This feature indicates the support of providing list of Access Type(s) used for the PDU Session</w:t>
            </w:r>
            <w:r w:rsidRPr="00273986">
              <w:t>.</w:t>
            </w:r>
            <w:r>
              <w:t xml:space="preserve"> This is used for MA PDU sessions as well.</w:t>
            </w:r>
          </w:p>
        </w:tc>
      </w:tr>
      <w:tr w:rsidR="00F36F1E" w14:paraId="0EACE083" w14:textId="77777777" w:rsidTr="005C741F">
        <w:trPr>
          <w:gridBefore w:val="1"/>
          <w:wBefore w:w="36" w:type="dxa"/>
          <w:jc w:val="center"/>
        </w:trPr>
        <w:tc>
          <w:tcPr>
            <w:tcW w:w="1637" w:type="dxa"/>
            <w:gridSpan w:val="2"/>
          </w:tcPr>
          <w:p w14:paraId="5BA6425B" w14:textId="77777777" w:rsidR="00F36F1E" w:rsidRDefault="00F36F1E" w:rsidP="005C741F">
            <w:pPr>
              <w:pStyle w:val="TAL"/>
              <w:rPr>
                <w:bCs/>
                <w:lang w:val="en-US" w:eastAsia="zh-CN"/>
              </w:rPr>
            </w:pPr>
            <w:r>
              <w:rPr>
                <w:rFonts w:hint="eastAsia"/>
                <w:bCs/>
                <w:lang w:val="en-US" w:eastAsia="zh-CN"/>
              </w:rPr>
              <w:t>3</w:t>
            </w:r>
            <w:r>
              <w:rPr>
                <w:bCs/>
                <w:lang w:val="en-US" w:eastAsia="zh-CN"/>
              </w:rPr>
              <w:t>1</w:t>
            </w:r>
          </w:p>
        </w:tc>
        <w:tc>
          <w:tcPr>
            <w:tcW w:w="2430" w:type="dxa"/>
            <w:gridSpan w:val="2"/>
          </w:tcPr>
          <w:p w14:paraId="144C78EC" w14:textId="77777777" w:rsidR="00F36F1E" w:rsidRDefault="00F36F1E" w:rsidP="005C741F">
            <w:pPr>
              <w:pStyle w:val="TAL"/>
            </w:pPr>
            <w:r>
              <w:rPr>
                <w:lang w:val="en-US" w:eastAsia="zh-CN"/>
              </w:rPr>
              <w:t>En</w:t>
            </w:r>
            <w:r>
              <w:rPr>
                <w:noProof/>
              </w:rPr>
              <w:t>QfiAllocation</w:t>
            </w:r>
          </w:p>
        </w:tc>
        <w:tc>
          <w:tcPr>
            <w:tcW w:w="5427" w:type="dxa"/>
            <w:gridSpan w:val="2"/>
          </w:tcPr>
          <w:p w14:paraId="54C7C3BC" w14:textId="77777777" w:rsidR="00F36F1E" w:rsidRDefault="00F36F1E" w:rsidP="005C741F">
            <w:pPr>
              <w:pStyle w:val="TAL"/>
            </w:pPr>
            <w:r>
              <w:t xml:space="preserve">Indicates the enhancement on </w:t>
            </w:r>
            <w:r>
              <w:rPr>
                <w:noProof/>
              </w:rPr>
              <w:t>"QFI allocation"</w:t>
            </w:r>
            <w:r>
              <w:t xml:space="preserve"> event including support of 5QI. </w:t>
            </w:r>
            <w:r w:rsidRPr="00273986">
              <w:t xml:space="preserve">Supporting this feature also requires the support of feature </w:t>
            </w:r>
            <w:r>
              <w:rPr>
                <w:noProof/>
              </w:rPr>
              <w:t>QfiAllocation</w:t>
            </w:r>
            <w:r w:rsidRPr="00273986">
              <w:t>.</w:t>
            </w:r>
          </w:p>
        </w:tc>
      </w:tr>
      <w:tr w:rsidR="00F36F1E" w14:paraId="508E2532" w14:textId="77777777" w:rsidTr="005C741F">
        <w:trPr>
          <w:gridBefore w:val="1"/>
          <w:wBefore w:w="36" w:type="dxa"/>
          <w:jc w:val="center"/>
        </w:trPr>
        <w:tc>
          <w:tcPr>
            <w:tcW w:w="1637" w:type="dxa"/>
            <w:gridSpan w:val="2"/>
          </w:tcPr>
          <w:p w14:paraId="192DB392" w14:textId="77777777" w:rsidR="00F36F1E" w:rsidRDefault="00F36F1E" w:rsidP="005C741F">
            <w:pPr>
              <w:pStyle w:val="TAL"/>
              <w:rPr>
                <w:bCs/>
                <w:lang w:val="en-US" w:eastAsia="zh-CN"/>
              </w:rPr>
            </w:pPr>
            <w:r>
              <w:rPr>
                <w:rFonts w:hint="eastAsia"/>
                <w:bCs/>
                <w:lang w:val="en-US" w:eastAsia="zh-CN"/>
              </w:rPr>
              <w:t>3</w:t>
            </w:r>
            <w:r>
              <w:rPr>
                <w:bCs/>
                <w:lang w:val="en-US" w:eastAsia="zh-CN"/>
              </w:rPr>
              <w:t>2</w:t>
            </w:r>
          </w:p>
        </w:tc>
        <w:tc>
          <w:tcPr>
            <w:tcW w:w="2430" w:type="dxa"/>
            <w:gridSpan w:val="2"/>
          </w:tcPr>
          <w:p w14:paraId="094EA170" w14:textId="77777777" w:rsidR="00F36F1E" w:rsidRDefault="00F36F1E" w:rsidP="005C741F">
            <w:pPr>
              <w:pStyle w:val="TAL"/>
              <w:rPr>
                <w:lang w:val="en-US" w:eastAsia="zh-CN"/>
              </w:rPr>
            </w:pPr>
            <w:r>
              <w:rPr>
                <w:rFonts w:hint="eastAsia"/>
              </w:rPr>
              <w:t>EnQoSMon</w:t>
            </w:r>
          </w:p>
        </w:tc>
        <w:tc>
          <w:tcPr>
            <w:tcW w:w="5427" w:type="dxa"/>
            <w:gridSpan w:val="2"/>
          </w:tcPr>
          <w:p w14:paraId="2893FE69" w14:textId="77777777" w:rsidR="00F36F1E" w:rsidRDefault="00F36F1E" w:rsidP="005C741F">
            <w:pPr>
              <w:pStyle w:val="TAL"/>
              <w:rPr>
                <w:rFonts w:eastAsia="等线"/>
              </w:rPr>
            </w:pPr>
            <w:r>
              <w:rPr>
                <w:rFonts w:eastAsia="等线" w:hint="eastAsia"/>
              </w:rPr>
              <w:t>This feature indicates the support of enhanced QoS monitoring functionality, i.e. the report of the congestion information, and/or, the data rate information</w:t>
            </w:r>
            <w:r>
              <w:rPr>
                <w:rFonts w:eastAsia="等线" w:hint="eastAsia"/>
                <w:lang w:val="en-US" w:eastAsia="zh-CN"/>
              </w:rPr>
              <w:t xml:space="preserve"> </w:t>
            </w:r>
            <w:r>
              <w:rPr>
                <w:rFonts w:eastAsia="等线" w:hint="eastAsia"/>
              </w:rPr>
              <w:t>monitoring.</w:t>
            </w:r>
            <w:r>
              <w:rPr>
                <w:rFonts w:eastAsia="Times New Roman"/>
              </w:rPr>
              <w:t xml:space="preserve"> (NOTE 1) (NOTE 3)</w:t>
            </w:r>
          </w:p>
          <w:p w14:paraId="5093C8E0" w14:textId="77777777" w:rsidR="00F36F1E" w:rsidRDefault="00F36F1E" w:rsidP="005C741F">
            <w:pPr>
              <w:pStyle w:val="TAL"/>
            </w:pPr>
            <w:r>
              <w:rPr>
                <w:lang w:eastAsia="zh-CN"/>
              </w:rPr>
              <w:t>This feature requires that QosMonitoring feature is supported.</w:t>
            </w:r>
          </w:p>
        </w:tc>
      </w:tr>
      <w:tr w:rsidR="00F36F1E" w14:paraId="6F39E807" w14:textId="77777777" w:rsidTr="005C741F">
        <w:trPr>
          <w:gridBefore w:val="1"/>
          <w:wBefore w:w="36" w:type="dxa"/>
          <w:jc w:val="center"/>
        </w:trPr>
        <w:tc>
          <w:tcPr>
            <w:tcW w:w="1637" w:type="dxa"/>
            <w:gridSpan w:val="2"/>
          </w:tcPr>
          <w:p w14:paraId="7835D79C" w14:textId="77777777" w:rsidR="00F36F1E" w:rsidRDefault="00F36F1E" w:rsidP="005C741F">
            <w:pPr>
              <w:pStyle w:val="TAL"/>
              <w:rPr>
                <w:bCs/>
                <w:lang w:val="en-US" w:eastAsia="zh-CN"/>
              </w:rPr>
            </w:pPr>
            <w:r>
              <w:rPr>
                <w:bCs/>
                <w:lang w:val="en-US" w:eastAsia="zh-CN"/>
              </w:rPr>
              <w:t>33</w:t>
            </w:r>
          </w:p>
        </w:tc>
        <w:tc>
          <w:tcPr>
            <w:tcW w:w="2430" w:type="dxa"/>
            <w:gridSpan w:val="2"/>
          </w:tcPr>
          <w:p w14:paraId="449D83D1" w14:textId="77777777" w:rsidR="00F36F1E" w:rsidRDefault="00F36F1E" w:rsidP="005C741F">
            <w:pPr>
              <w:pStyle w:val="TAL"/>
            </w:pPr>
            <w:r>
              <w:t>HR-SBO</w:t>
            </w:r>
          </w:p>
        </w:tc>
        <w:tc>
          <w:tcPr>
            <w:tcW w:w="5427" w:type="dxa"/>
            <w:gridSpan w:val="2"/>
          </w:tcPr>
          <w:p w14:paraId="69D6C469" w14:textId="77777777" w:rsidR="00F36F1E" w:rsidRDefault="00F36F1E" w:rsidP="005C741F">
            <w:pPr>
              <w:pStyle w:val="TAL"/>
              <w:rPr>
                <w:rFonts w:eastAsia="等线"/>
              </w:rPr>
            </w:pPr>
            <w:r w:rsidRPr="000D2831">
              <w:rPr>
                <w:rFonts w:eastAsia="等线"/>
              </w:rPr>
              <w:t xml:space="preserve">This feature indicates the support of </w:t>
            </w:r>
            <w:r>
              <w:rPr>
                <w:rFonts w:eastAsia="等线"/>
              </w:rPr>
              <w:t>extensions to User Plane Path Change event notifications to support</w:t>
            </w:r>
            <w:r w:rsidRPr="000D2831">
              <w:rPr>
                <w:rFonts w:eastAsia="等线"/>
              </w:rPr>
              <w:t xml:space="preserve"> Home Routed </w:t>
            </w:r>
            <w:r>
              <w:rPr>
                <w:rFonts w:eastAsia="等线"/>
              </w:rPr>
              <w:t>sessions</w:t>
            </w:r>
            <w:r w:rsidRPr="000D2831">
              <w:rPr>
                <w:rFonts w:eastAsia="等线"/>
              </w:rPr>
              <w:t xml:space="preserve"> with Session Breakout.</w:t>
            </w:r>
            <w:r>
              <w:rPr>
                <w:rFonts w:eastAsia="等线"/>
              </w:rPr>
              <w:t xml:space="preserve"> (NOTE 2)</w:t>
            </w:r>
          </w:p>
        </w:tc>
      </w:tr>
      <w:tr w:rsidR="00F36F1E" w14:paraId="050700DE" w14:textId="77777777" w:rsidTr="005C741F">
        <w:trPr>
          <w:gridBefore w:val="1"/>
          <w:wBefore w:w="36" w:type="dxa"/>
          <w:jc w:val="center"/>
        </w:trPr>
        <w:tc>
          <w:tcPr>
            <w:tcW w:w="1637" w:type="dxa"/>
            <w:gridSpan w:val="2"/>
          </w:tcPr>
          <w:p w14:paraId="1B87465D" w14:textId="77777777" w:rsidR="00F36F1E" w:rsidRDefault="00F36F1E" w:rsidP="005C741F">
            <w:pPr>
              <w:pStyle w:val="TAL"/>
              <w:rPr>
                <w:bCs/>
                <w:lang w:val="en-US" w:eastAsia="zh-CN"/>
              </w:rPr>
            </w:pPr>
            <w:r>
              <w:rPr>
                <w:bCs/>
                <w:lang w:val="en-US" w:eastAsia="zh-CN"/>
              </w:rPr>
              <w:t>34</w:t>
            </w:r>
          </w:p>
        </w:tc>
        <w:tc>
          <w:tcPr>
            <w:tcW w:w="2430" w:type="dxa"/>
            <w:gridSpan w:val="2"/>
          </w:tcPr>
          <w:p w14:paraId="2FA30DF7" w14:textId="77777777" w:rsidR="00F36F1E" w:rsidRDefault="00F36F1E" w:rsidP="005C741F">
            <w:pPr>
              <w:pStyle w:val="TAL"/>
            </w:pPr>
            <w:r>
              <w:rPr>
                <w:rFonts w:cs="Arial"/>
                <w:szCs w:val="18"/>
                <w:lang w:eastAsia="zh-CN"/>
              </w:rPr>
              <w:t>EnUPEAS</w:t>
            </w:r>
          </w:p>
        </w:tc>
        <w:tc>
          <w:tcPr>
            <w:tcW w:w="5427" w:type="dxa"/>
            <w:gridSpan w:val="2"/>
          </w:tcPr>
          <w:p w14:paraId="1D5B8EB4" w14:textId="77777777" w:rsidR="00F36F1E" w:rsidRDefault="00F36F1E" w:rsidP="005C741F">
            <w:pPr>
              <w:pStyle w:val="TAL"/>
            </w:pPr>
            <w:r>
              <w:t xml:space="preserve">This feature indicates the support of UPF enhancements for exposure </w:t>
            </w:r>
            <w:r w:rsidRPr="00D4356F">
              <w:t>during UPF relocation</w:t>
            </w:r>
            <w:r>
              <w:t>.</w:t>
            </w:r>
          </w:p>
          <w:p w14:paraId="5C7E5E4A" w14:textId="77777777" w:rsidR="00F36F1E" w:rsidRPr="009160C5" w:rsidRDefault="00F36F1E" w:rsidP="005C741F">
            <w:pPr>
              <w:keepNext/>
              <w:keepLines/>
              <w:spacing w:after="0"/>
              <w:rPr>
                <w:rFonts w:ascii="Arial" w:hAnsi="Arial" w:cs="Arial"/>
                <w:sz w:val="18"/>
                <w:szCs w:val="18"/>
              </w:rPr>
            </w:pPr>
            <w:r w:rsidRPr="009160C5">
              <w:rPr>
                <w:rFonts w:ascii="Arial" w:hAnsi="Arial" w:cs="Arial"/>
                <w:sz w:val="18"/>
                <w:szCs w:val="18"/>
              </w:rPr>
              <w:t>The following functionalities are supported:</w:t>
            </w:r>
          </w:p>
          <w:p w14:paraId="76F420FC" w14:textId="77777777" w:rsidR="00F36F1E" w:rsidRDefault="00F36F1E" w:rsidP="005C741F">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provision the r</w:t>
            </w:r>
            <w:r w:rsidRPr="00C531ED">
              <w:rPr>
                <w:rFonts w:ascii="Arial" w:hAnsi="Arial" w:cs="Arial"/>
                <w:sz w:val="18"/>
                <w:szCs w:val="18"/>
              </w:rPr>
              <w:t>elocation reporting indication</w:t>
            </w:r>
            <w:r w:rsidRPr="00F905D7">
              <w:rPr>
                <w:rFonts w:ascii="Arial" w:hAnsi="Arial" w:cs="Arial"/>
                <w:sz w:val="18"/>
                <w:szCs w:val="18"/>
              </w:rPr>
              <w:t>.</w:t>
            </w:r>
          </w:p>
          <w:p w14:paraId="0EA2572A" w14:textId="77777777" w:rsidR="00F36F1E" w:rsidRDefault="00F36F1E" w:rsidP="005C741F">
            <w:pPr>
              <w:keepNext/>
              <w:keepLines/>
              <w:spacing w:after="0"/>
              <w:rPr>
                <w:rFonts w:ascii="Arial" w:hAnsi="Arial" w:cs="Arial"/>
                <w:sz w:val="18"/>
                <w:szCs w:val="18"/>
              </w:rPr>
            </w:pPr>
          </w:p>
          <w:p w14:paraId="04F6A43A" w14:textId="77777777" w:rsidR="00F36F1E" w:rsidRPr="000D2831" w:rsidRDefault="00F36F1E" w:rsidP="005C741F">
            <w:pPr>
              <w:pStyle w:val="TAL"/>
              <w:rPr>
                <w:rFonts w:eastAsia="等线"/>
              </w:rPr>
            </w:pPr>
            <w:r>
              <w:t xml:space="preserve">This feature requires that </w:t>
            </w:r>
            <w:r>
              <w:rPr>
                <w:rFonts w:cs="Arial"/>
                <w:szCs w:val="18"/>
                <w:lang w:eastAsia="zh-CN"/>
              </w:rPr>
              <w:t>UPEAS</w:t>
            </w:r>
            <w:r>
              <w:t xml:space="preserve"> feature is supported.</w:t>
            </w:r>
          </w:p>
        </w:tc>
      </w:tr>
      <w:tr w:rsidR="00F36F1E" w14:paraId="6042EF07" w14:textId="77777777" w:rsidTr="005C741F">
        <w:trPr>
          <w:gridBefore w:val="1"/>
          <w:wBefore w:w="36" w:type="dxa"/>
          <w:jc w:val="center"/>
        </w:trPr>
        <w:tc>
          <w:tcPr>
            <w:tcW w:w="1637" w:type="dxa"/>
            <w:gridSpan w:val="2"/>
          </w:tcPr>
          <w:p w14:paraId="78B8F62C" w14:textId="77777777" w:rsidR="00F36F1E" w:rsidRDefault="00F36F1E" w:rsidP="005C741F">
            <w:pPr>
              <w:pStyle w:val="TAL"/>
              <w:rPr>
                <w:bCs/>
                <w:lang w:val="en-US" w:eastAsia="zh-CN"/>
              </w:rPr>
            </w:pPr>
            <w:r>
              <w:t>35</w:t>
            </w:r>
          </w:p>
        </w:tc>
        <w:tc>
          <w:tcPr>
            <w:tcW w:w="2430" w:type="dxa"/>
            <w:gridSpan w:val="2"/>
          </w:tcPr>
          <w:p w14:paraId="6AC8F8A8" w14:textId="77777777" w:rsidR="00F36F1E" w:rsidRDefault="00F36F1E" w:rsidP="005C741F">
            <w:pPr>
              <w:pStyle w:val="TAL"/>
              <w:rPr>
                <w:rFonts w:cs="Arial"/>
                <w:szCs w:val="18"/>
                <w:lang w:eastAsia="zh-CN"/>
              </w:rPr>
            </w:pPr>
            <w:r w:rsidRPr="004911DE">
              <w:rPr>
                <w:rFonts w:cs="Arial"/>
                <w:noProof/>
              </w:rPr>
              <w:t>TraffRouteReqOutcome</w:t>
            </w:r>
          </w:p>
        </w:tc>
        <w:tc>
          <w:tcPr>
            <w:tcW w:w="5427" w:type="dxa"/>
            <w:gridSpan w:val="2"/>
          </w:tcPr>
          <w:p w14:paraId="3AF83CD8" w14:textId="77777777" w:rsidR="00F36F1E" w:rsidRDefault="00F36F1E" w:rsidP="005C741F">
            <w:pPr>
              <w:pStyle w:val="TAL"/>
            </w:pPr>
            <w:r>
              <w:t>This feature indicates the support for reporting the installation outcome of the requested traffic routing requirements.</w:t>
            </w:r>
            <w:ins w:id="95" w:author="ZTE" w:date="2024-12-03T16:47:00Z">
              <w:r>
                <w:rPr>
                  <w:rFonts w:eastAsia="Times New Roman"/>
                </w:rPr>
                <w:t xml:space="preserve"> (NOTE 1)</w:t>
              </w:r>
            </w:ins>
          </w:p>
        </w:tc>
      </w:tr>
      <w:tr w:rsidR="00F36F1E" w14:paraId="61433502" w14:textId="77777777" w:rsidTr="005C741F">
        <w:trPr>
          <w:gridBefore w:val="1"/>
          <w:wBefore w:w="36" w:type="dxa"/>
          <w:jc w:val="center"/>
        </w:trPr>
        <w:tc>
          <w:tcPr>
            <w:tcW w:w="9494" w:type="dxa"/>
            <w:gridSpan w:val="6"/>
          </w:tcPr>
          <w:p w14:paraId="02D8C11B" w14:textId="545D62A1" w:rsidR="00F36F1E" w:rsidRPr="00817C20" w:rsidRDefault="00F36F1E" w:rsidP="005C741F">
            <w:pPr>
              <w:pStyle w:val="TAN"/>
            </w:pPr>
            <w:r w:rsidRPr="00817C20">
              <w:t>NOTE 1:</w:t>
            </w:r>
            <w:r w:rsidRPr="00817C20">
              <w:tab/>
              <w:t>SMF determines the support of this feature by the NF service consumer as part of the implicit subscription information provided by the PCF as described in 3GPP TS 29.512 [14] for the "UP_PATH_CH” event and "TRAFFIC_CORRELATION” event and</w:t>
            </w:r>
            <w:r w:rsidRPr="00817C20">
              <w:rPr>
                <w:rFonts w:hint="eastAsia"/>
              </w:rPr>
              <w:t xml:space="preserve"> </w:t>
            </w:r>
            <w:r w:rsidRPr="00817C20">
              <w:t>"</w:t>
            </w:r>
            <w:r w:rsidRPr="00817C20">
              <w:rPr>
                <w:rFonts w:hint="eastAsia"/>
              </w:rPr>
              <w:t>QOS_MON</w:t>
            </w:r>
            <w:r w:rsidRPr="00817C20">
              <w:t>" event.</w:t>
            </w:r>
          </w:p>
          <w:p w14:paraId="5074C8F4" w14:textId="77777777" w:rsidR="00F36F1E" w:rsidRPr="00817C20" w:rsidRDefault="00F36F1E" w:rsidP="005C741F">
            <w:pPr>
              <w:pStyle w:val="TAN"/>
            </w:pPr>
            <w:r w:rsidRPr="00817C20">
              <w:t>NOTE 2:</w:t>
            </w:r>
            <w:r w:rsidRPr="00817C20">
              <w:tab/>
              <w:t>NF service consumers determine the support of this feature as part of the notification of the implicitly subscribed events as described in clause 4.2.2.2.</w:t>
            </w:r>
          </w:p>
          <w:p w14:paraId="2B4E0F90" w14:textId="77777777" w:rsidR="00F36F1E" w:rsidRPr="00817C20" w:rsidRDefault="00F36F1E" w:rsidP="005C741F">
            <w:pPr>
              <w:pStyle w:val="TAN"/>
            </w:pPr>
            <w:r w:rsidRPr="00817C20">
              <w:t>NOTE 3:</w:t>
            </w:r>
            <w:r w:rsidRPr="00817C20">
              <w:tab/>
              <w:t>The negotiation of this feature may be explicit (via Nsmf_EventExposure_Subscribe service operation) or implicit as described in NOTE 1.</w:t>
            </w:r>
          </w:p>
          <w:p w14:paraId="6CB7C666" w14:textId="77777777" w:rsidR="00F36F1E" w:rsidRDefault="00F36F1E" w:rsidP="005C741F">
            <w:pPr>
              <w:pStyle w:val="TAN"/>
            </w:pPr>
            <w:r w:rsidRPr="00817C20">
              <w:t>NOTE 4:</w:t>
            </w:r>
            <w:r w:rsidRPr="00817C20">
              <w:tab/>
              <w:t>The features "ServiceExperience" and "DnPerformance" indicate the support of exactly the same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4980C462" w14:textId="77777777" w:rsidR="00F36F1E" w:rsidRPr="00F36F1E" w:rsidRDefault="00F36F1E" w:rsidP="00BD1AED"/>
    <w:bookmarkEnd w:id="35"/>
    <w:bookmarkEnd w:id="36"/>
    <w:bookmarkEnd w:id="37"/>
    <w:bookmarkEnd w:id="38"/>
    <w:bookmarkEnd w:id="39"/>
    <w:bookmarkEnd w:id="40"/>
    <w:bookmarkEnd w:id="41"/>
    <w:bookmarkEnd w:id="42"/>
    <w:bookmarkEnd w:id="43"/>
    <w:bookmarkEnd w:id="44"/>
    <w:bookmarkEnd w:id="45"/>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A3247D" w14:textId="77777777" w:rsidR="004D1E4D" w:rsidRDefault="004D1E4D">
      <w:r>
        <w:separator/>
      </w:r>
    </w:p>
  </w:endnote>
  <w:endnote w:type="continuationSeparator" w:id="0">
    <w:p w14:paraId="7B7D52C3" w14:textId="77777777" w:rsidR="004D1E4D" w:rsidRDefault="004D1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DF8021" w14:textId="77777777" w:rsidR="004D1E4D" w:rsidRDefault="004D1E4D">
      <w:r>
        <w:separator/>
      </w:r>
    </w:p>
  </w:footnote>
  <w:footnote w:type="continuationSeparator" w:id="0">
    <w:p w14:paraId="19BE2154" w14:textId="77777777" w:rsidR="004D1E4D" w:rsidRDefault="004D1E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89E3E0C"/>
    <w:multiLevelType w:val="hybridMultilevel"/>
    <w:tmpl w:val="DFC2B948"/>
    <w:lvl w:ilvl="0" w:tplc="469AED6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71BE44BF"/>
    <w:multiLevelType w:val="hybridMultilevel"/>
    <w:tmpl w:val="499E9F26"/>
    <w:lvl w:ilvl="0" w:tplc="0A663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4"/>
  </w:num>
  <w:num w:numId="12">
    <w:abstractNumId w:val="13"/>
  </w:num>
  <w:num w:numId="13">
    <w:abstractNumId w:val="10"/>
  </w:num>
  <w:num w:numId="14">
    <w:abstractNumId w:val="11"/>
  </w:num>
  <w:num w:numId="15">
    <w:abstractNumId w:val="15"/>
  </w:num>
  <w:num w:numId="16">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42A62"/>
    <w:rsid w:val="00066B05"/>
    <w:rsid w:val="00070E09"/>
    <w:rsid w:val="000839C0"/>
    <w:rsid w:val="000901ED"/>
    <w:rsid w:val="00091623"/>
    <w:rsid w:val="000A6394"/>
    <w:rsid w:val="000B7FED"/>
    <w:rsid w:val="000C038A"/>
    <w:rsid w:val="000C6598"/>
    <w:rsid w:val="000D44B3"/>
    <w:rsid w:val="00145D43"/>
    <w:rsid w:val="0015014C"/>
    <w:rsid w:val="00167854"/>
    <w:rsid w:val="00172531"/>
    <w:rsid w:val="00190A39"/>
    <w:rsid w:val="00192C46"/>
    <w:rsid w:val="001A08B3"/>
    <w:rsid w:val="001A1952"/>
    <w:rsid w:val="001A7B60"/>
    <w:rsid w:val="001A7FFC"/>
    <w:rsid w:val="001B52F0"/>
    <w:rsid w:val="001B7A65"/>
    <w:rsid w:val="001D44BE"/>
    <w:rsid w:val="001E41F3"/>
    <w:rsid w:val="0022164D"/>
    <w:rsid w:val="00236A64"/>
    <w:rsid w:val="0024016F"/>
    <w:rsid w:val="00257A2C"/>
    <w:rsid w:val="0026004D"/>
    <w:rsid w:val="002640DD"/>
    <w:rsid w:val="00275D12"/>
    <w:rsid w:val="00284FEB"/>
    <w:rsid w:val="002860C4"/>
    <w:rsid w:val="002B4A9A"/>
    <w:rsid w:val="002B5741"/>
    <w:rsid w:val="002E472E"/>
    <w:rsid w:val="00305409"/>
    <w:rsid w:val="00312188"/>
    <w:rsid w:val="0033702F"/>
    <w:rsid w:val="00350CB3"/>
    <w:rsid w:val="00350E8F"/>
    <w:rsid w:val="00355267"/>
    <w:rsid w:val="00355A9E"/>
    <w:rsid w:val="003609EF"/>
    <w:rsid w:val="0036231A"/>
    <w:rsid w:val="00365DA8"/>
    <w:rsid w:val="00374DD4"/>
    <w:rsid w:val="00375F57"/>
    <w:rsid w:val="003E1A36"/>
    <w:rsid w:val="003E6108"/>
    <w:rsid w:val="00410371"/>
    <w:rsid w:val="004242F1"/>
    <w:rsid w:val="004878FC"/>
    <w:rsid w:val="004A62A3"/>
    <w:rsid w:val="004B75B7"/>
    <w:rsid w:val="004D1E4D"/>
    <w:rsid w:val="00506941"/>
    <w:rsid w:val="005141D9"/>
    <w:rsid w:val="0051580D"/>
    <w:rsid w:val="0051643A"/>
    <w:rsid w:val="005327DF"/>
    <w:rsid w:val="005330C8"/>
    <w:rsid w:val="00540964"/>
    <w:rsid w:val="0054671A"/>
    <w:rsid w:val="00547111"/>
    <w:rsid w:val="005627CD"/>
    <w:rsid w:val="00570DBD"/>
    <w:rsid w:val="00592D74"/>
    <w:rsid w:val="005D123F"/>
    <w:rsid w:val="005E2C44"/>
    <w:rsid w:val="0060250B"/>
    <w:rsid w:val="00621188"/>
    <w:rsid w:val="006257ED"/>
    <w:rsid w:val="00653DE4"/>
    <w:rsid w:val="00665C47"/>
    <w:rsid w:val="00681733"/>
    <w:rsid w:val="00695063"/>
    <w:rsid w:val="00695808"/>
    <w:rsid w:val="006B46FB"/>
    <w:rsid w:val="006C653F"/>
    <w:rsid w:val="006E21FB"/>
    <w:rsid w:val="00726B59"/>
    <w:rsid w:val="007410E1"/>
    <w:rsid w:val="0075169B"/>
    <w:rsid w:val="00774085"/>
    <w:rsid w:val="00774E47"/>
    <w:rsid w:val="007870AA"/>
    <w:rsid w:val="00792342"/>
    <w:rsid w:val="007977A8"/>
    <w:rsid w:val="007B512A"/>
    <w:rsid w:val="007B6075"/>
    <w:rsid w:val="007C2097"/>
    <w:rsid w:val="007D0ADD"/>
    <w:rsid w:val="007D6A07"/>
    <w:rsid w:val="007E1A50"/>
    <w:rsid w:val="007F7259"/>
    <w:rsid w:val="008040A8"/>
    <w:rsid w:val="00805142"/>
    <w:rsid w:val="0081626F"/>
    <w:rsid w:val="0082475E"/>
    <w:rsid w:val="008279FA"/>
    <w:rsid w:val="00851C45"/>
    <w:rsid w:val="008626E7"/>
    <w:rsid w:val="00870EE7"/>
    <w:rsid w:val="008863B9"/>
    <w:rsid w:val="008A1322"/>
    <w:rsid w:val="008A45A6"/>
    <w:rsid w:val="008B49E5"/>
    <w:rsid w:val="008D2FF6"/>
    <w:rsid w:val="008D3CCC"/>
    <w:rsid w:val="008E1394"/>
    <w:rsid w:val="008F3789"/>
    <w:rsid w:val="008F686C"/>
    <w:rsid w:val="009026E5"/>
    <w:rsid w:val="009068FE"/>
    <w:rsid w:val="009148DE"/>
    <w:rsid w:val="00941E30"/>
    <w:rsid w:val="009531B0"/>
    <w:rsid w:val="009741B3"/>
    <w:rsid w:val="00976D9B"/>
    <w:rsid w:val="009777D9"/>
    <w:rsid w:val="00984D68"/>
    <w:rsid w:val="00991B88"/>
    <w:rsid w:val="009A5753"/>
    <w:rsid w:val="009A579D"/>
    <w:rsid w:val="009C228C"/>
    <w:rsid w:val="009E3297"/>
    <w:rsid w:val="009E5CEF"/>
    <w:rsid w:val="009F734F"/>
    <w:rsid w:val="00A20F0A"/>
    <w:rsid w:val="00A246B6"/>
    <w:rsid w:val="00A4577C"/>
    <w:rsid w:val="00A47E70"/>
    <w:rsid w:val="00A50CF0"/>
    <w:rsid w:val="00A5573F"/>
    <w:rsid w:val="00A6665E"/>
    <w:rsid w:val="00A7671C"/>
    <w:rsid w:val="00A82000"/>
    <w:rsid w:val="00A84203"/>
    <w:rsid w:val="00A8470B"/>
    <w:rsid w:val="00AA2CBC"/>
    <w:rsid w:val="00AB5261"/>
    <w:rsid w:val="00AC5820"/>
    <w:rsid w:val="00AD1CD8"/>
    <w:rsid w:val="00AE0617"/>
    <w:rsid w:val="00AE3176"/>
    <w:rsid w:val="00B025F9"/>
    <w:rsid w:val="00B23714"/>
    <w:rsid w:val="00B258BB"/>
    <w:rsid w:val="00B25D6B"/>
    <w:rsid w:val="00B3080E"/>
    <w:rsid w:val="00B444ED"/>
    <w:rsid w:val="00B56088"/>
    <w:rsid w:val="00B6121E"/>
    <w:rsid w:val="00B66828"/>
    <w:rsid w:val="00B67B97"/>
    <w:rsid w:val="00B968C8"/>
    <w:rsid w:val="00BA3EC5"/>
    <w:rsid w:val="00BA51D9"/>
    <w:rsid w:val="00BB5DFC"/>
    <w:rsid w:val="00BD1AED"/>
    <w:rsid w:val="00BD279D"/>
    <w:rsid w:val="00BD365B"/>
    <w:rsid w:val="00BD6BB8"/>
    <w:rsid w:val="00BE64E5"/>
    <w:rsid w:val="00BF19C2"/>
    <w:rsid w:val="00C168A7"/>
    <w:rsid w:val="00C46E71"/>
    <w:rsid w:val="00C609B0"/>
    <w:rsid w:val="00C66BA2"/>
    <w:rsid w:val="00C87044"/>
    <w:rsid w:val="00C870F6"/>
    <w:rsid w:val="00C87BCA"/>
    <w:rsid w:val="00C95985"/>
    <w:rsid w:val="00CC5026"/>
    <w:rsid w:val="00CC68D0"/>
    <w:rsid w:val="00CD0AC9"/>
    <w:rsid w:val="00D03F9A"/>
    <w:rsid w:val="00D05CA2"/>
    <w:rsid w:val="00D06D51"/>
    <w:rsid w:val="00D11557"/>
    <w:rsid w:val="00D24991"/>
    <w:rsid w:val="00D3434C"/>
    <w:rsid w:val="00D40A55"/>
    <w:rsid w:val="00D474F5"/>
    <w:rsid w:val="00D47787"/>
    <w:rsid w:val="00D50255"/>
    <w:rsid w:val="00D55BAE"/>
    <w:rsid w:val="00D66520"/>
    <w:rsid w:val="00D737FA"/>
    <w:rsid w:val="00D73BCC"/>
    <w:rsid w:val="00D843BF"/>
    <w:rsid w:val="00D84AE9"/>
    <w:rsid w:val="00D9124E"/>
    <w:rsid w:val="00DA1F05"/>
    <w:rsid w:val="00DB47E9"/>
    <w:rsid w:val="00DD362B"/>
    <w:rsid w:val="00DE34CF"/>
    <w:rsid w:val="00DE5E58"/>
    <w:rsid w:val="00E00C74"/>
    <w:rsid w:val="00E01203"/>
    <w:rsid w:val="00E06D63"/>
    <w:rsid w:val="00E13F3D"/>
    <w:rsid w:val="00E34898"/>
    <w:rsid w:val="00E454F6"/>
    <w:rsid w:val="00E74B35"/>
    <w:rsid w:val="00E97799"/>
    <w:rsid w:val="00E97FD0"/>
    <w:rsid w:val="00EB09B7"/>
    <w:rsid w:val="00EB6CE5"/>
    <w:rsid w:val="00EE6BA9"/>
    <w:rsid w:val="00EE7D7C"/>
    <w:rsid w:val="00F120A8"/>
    <w:rsid w:val="00F2214C"/>
    <w:rsid w:val="00F25D98"/>
    <w:rsid w:val="00F300FB"/>
    <w:rsid w:val="00F30C55"/>
    <w:rsid w:val="00F36F1E"/>
    <w:rsid w:val="00F37918"/>
    <w:rsid w:val="00F5599F"/>
    <w:rsid w:val="00F6182C"/>
    <w:rsid w:val="00F71F01"/>
    <w:rsid w:val="00F9591C"/>
    <w:rsid w:val="00FA21ED"/>
    <w:rsid w:val="00FB6386"/>
    <w:rsid w:val="00FC030E"/>
    <w:rsid w:val="00FC1420"/>
    <w:rsid w:val="00FC1682"/>
    <w:rsid w:val="00FD33A7"/>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656466">
      <w:bodyDiv w:val="1"/>
      <w:marLeft w:val="0"/>
      <w:marRight w:val="0"/>
      <w:marTop w:val="0"/>
      <w:marBottom w:val="0"/>
      <w:divBdr>
        <w:top w:val="none" w:sz="0" w:space="0" w:color="auto"/>
        <w:left w:val="none" w:sz="0" w:space="0" w:color="auto"/>
        <w:bottom w:val="none" w:sz="0" w:space="0" w:color="auto"/>
        <w:right w:val="none" w:sz="0" w:space="0" w:color="auto"/>
      </w:divBdr>
    </w:div>
    <w:div w:id="1794640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FA99F-3CFA-44D1-8C5E-3170AE77F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265</TotalTime>
  <Pages>12</Pages>
  <Words>4620</Words>
  <Characters>26338</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CR0135</cp:lastModifiedBy>
  <cp:revision>88</cp:revision>
  <cp:lastPrinted>1899-12-31T23:00:00Z</cp:lastPrinted>
  <dcterms:created xsi:type="dcterms:W3CDTF">2020-02-03T08:32:00Z</dcterms:created>
  <dcterms:modified xsi:type="dcterms:W3CDTF">2025-02-25T09:07:00Z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